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C75" w:rsidRDefault="00426C75" w:rsidP="004168E0">
      <w:pPr>
        <w:pStyle w:val="0ueberschrift1"/>
      </w:pPr>
      <w:bookmarkStart w:id="0" w:name="_Toc467765620"/>
      <w:r>
        <w:t xml:space="preserve">Mathematik – Klasse </w:t>
      </w:r>
      <w:bookmarkEnd w:id="0"/>
      <w:r w:rsidR="0046623B">
        <w:t>7</w:t>
      </w:r>
    </w:p>
    <w:p w:rsidR="00426C75" w:rsidRPr="008810C4" w:rsidRDefault="00426C75" w:rsidP="00426C75">
      <w:pPr>
        <w:jc w:val="center"/>
        <w:rPr>
          <w:b/>
          <w:sz w:val="22"/>
        </w:rPr>
      </w:pPr>
    </w:p>
    <w:tbl>
      <w:tblPr>
        <w:tblStyle w:val="Tabellenraster"/>
        <w:tblW w:w="5000" w:type="pct"/>
        <w:tblLayout w:type="fixed"/>
        <w:tblLook w:val="04A0" w:firstRow="1" w:lastRow="0" w:firstColumn="1" w:lastColumn="0" w:noHBand="0" w:noVBand="1"/>
      </w:tblPr>
      <w:tblGrid>
        <w:gridCol w:w="3980"/>
        <w:gridCol w:w="3980"/>
        <w:gridCol w:w="3980"/>
        <w:gridCol w:w="3980"/>
      </w:tblGrid>
      <w:tr w:rsidR="00C02C96" w:rsidRPr="00E75DEE" w:rsidTr="0049441C">
        <w:trPr>
          <w:trHeight w:val="495"/>
        </w:trPr>
        <w:tc>
          <w:tcPr>
            <w:tcW w:w="5000" w:type="pct"/>
            <w:gridSpan w:val="4"/>
            <w:shd w:val="clear" w:color="auto" w:fill="D9D9D9"/>
          </w:tcPr>
          <w:p w:rsidR="004168E0" w:rsidRDefault="0046623B" w:rsidP="004168E0">
            <w:pPr>
              <w:pStyle w:val="0TabelleUeberschrift"/>
            </w:pPr>
            <w:bookmarkStart w:id="1" w:name="_Toc467765621"/>
            <w:r>
              <w:t xml:space="preserve">I. Zahlterme – Terme mit </w:t>
            </w:r>
            <w:bookmarkEnd w:id="1"/>
            <w:r>
              <w:t>einer Variablen</w:t>
            </w:r>
          </w:p>
          <w:p w:rsidR="00C02C96" w:rsidRPr="00E75DEE" w:rsidRDefault="0091124D" w:rsidP="00DD2F83">
            <w:pPr>
              <w:pStyle w:val="0caStunden"/>
            </w:pPr>
            <w:r>
              <w:t xml:space="preserve">ca. </w:t>
            </w:r>
            <w:r w:rsidR="00DD2F83">
              <w:t>20</w:t>
            </w:r>
            <w:r w:rsidR="007877EE">
              <w:t xml:space="preserve"> Std.</w:t>
            </w:r>
          </w:p>
        </w:tc>
      </w:tr>
      <w:tr w:rsidR="00C02C96" w:rsidRPr="00616CDB" w:rsidTr="00CD026F">
        <w:trPr>
          <w:trHeight w:val="251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C02C96" w:rsidRPr="00616CDB" w:rsidRDefault="00C02C96" w:rsidP="009845CC">
            <w:pPr>
              <w:spacing w:line="276" w:lineRule="auto"/>
              <w:rPr>
                <w:sz w:val="20"/>
              </w:rPr>
            </w:pPr>
          </w:p>
        </w:tc>
      </w:tr>
      <w:tr w:rsidR="004168E0" w:rsidRPr="00DE4988" w:rsidTr="004168E0">
        <w:trPr>
          <w:trHeight w:val="642"/>
        </w:trPr>
        <w:tc>
          <w:tcPr>
            <w:tcW w:w="1250" w:type="pct"/>
            <w:shd w:val="clear" w:color="auto" w:fill="F59D1E"/>
            <w:vAlign w:val="center"/>
          </w:tcPr>
          <w:p w:rsidR="004168E0" w:rsidRPr="00E75DEE" w:rsidRDefault="004168E0" w:rsidP="004168E0">
            <w:pPr>
              <w:pStyle w:val="0Prozesswei"/>
            </w:pPr>
            <w:r w:rsidRPr="00E75DEE">
              <w:t xml:space="preserve">Prozessbezogene </w:t>
            </w:r>
            <w:r w:rsidRPr="00E75DEE">
              <w:br/>
              <w:t>Kompetenzen</w:t>
            </w:r>
          </w:p>
        </w:tc>
        <w:tc>
          <w:tcPr>
            <w:tcW w:w="1250" w:type="pct"/>
            <w:shd w:val="clear" w:color="auto" w:fill="B70017"/>
            <w:vAlign w:val="center"/>
          </w:tcPr>
          <w:p w:rsidR="004168E0" w:rsidRPr="00E75DEE" w:rsidRDefault="004168E0" w:rsidP="004168E0">
            <w:pPr>
              <w:pStyle w:val="0Prozesswei"/>
            </w:pPr>
            <w:r w:rsidRPr="00E75DEE">
              <w:t xml:space="preserve">Inhaltsbezogene </w:t>
            </w:r>
            <w:r w:rsidRPr="00E75DEE">
              <w:br/>
              <w:t>Kompetenzen</w:t>
            </w:r>
          </w:p>
        </w:tc>
        <w:tc>
          <w:tcPr>
            <w:tcW w:w="1250" w:type="pct"/>
            <w:vMerge w:val="restart"/>
            <w:shd w:val="clear" w:color="auto" w:fill="D9D9D9"/>
          </w:tcPr>
          <w:p w:rsidR="004168E0" w:rsidRPr="00DE4988" w:rsidRDefault="004168E0" w:rsidP="004168E0">
            <w:pPr>
              <w:pStyle w:val="0KonkretisierungSchwarz"/>
            </w:pPr>
            <w:r w:rsidRPr="00DE4988">
              <w:t>Konkretisierung,</w:t>
            </w:r>
            <w:r w:rsidRPr="00DE4988">
              <w:br/>
              <w:t>Vorgehen im Unterricht</w:t>
            </w:r>
          </w:p>
        </w:tc>
        <w:tc>
          <w:tcPr>
            <w:tcW w:w="1250" w:type="pct"/>
            <w:vMerge w:val="restart"/>
            <w:shd w:val="clear" w:color="auto" w:fill="D9D9D9"/>
          </w:tcPr>
          <w:p w:rsidR="004168E0" w:rsidRPr="00DE4988" w:rsidRDefault="004168E0" w:rsidP="004168E0">
            <w:pPr>
              <w:pStyle w:val="0KonkretisierungSchwarz"/>
            </w:pPr>
            <w:r w:rsidRPr="00DE4988">
              <w:t>Ergänzende Hinweise, Arbeitsmi</w:t>
            </w:r>
            <w:r w:rsidRPr="00DE4988">
              <w:t>t</w:t>
            </w:r>
            <w:r>
              <w:t xml:space="preserve">tel, </w:t>
            </w:r>
            <w:r w:rsidRPr="00DE4988">
              <w:t>Organisation, Verweise</w:t>
            </w:r>
          </w:p>
        </w:tc>
      </w:tr>
      <w:tr w:rsidR="004168E0" w:rsidRPr="00616CDB" w:rsidTr="004168E0">
        <w:trPr>
          <w:trHeight w:val="491"/>
        </w:trPr>
        <w:tc>
          <w:tcPr>
            <w:tcW w:w="2500" w:type="pct"/>
            <w:gridSpan w:val="2"/>
            <w:tcBorders>
              <w:bottom w:val="single" w:sz="4" w:space="0" w:color="auto"/>
            </w:tcBorders>
            <w:vAlign w:val="center"/>
          </w:tcPr>
          <w:p w:rsidR="004168E0" w:rsidRPr="00616CDB" w:rsidRDefault="004168E0" w:rsidP="004168E0">
            <w:pPr>
              <w:jc w:val="center"/>
              <w:rPr>
                <w:sz w:val="20"/>
              </w:rPr>
            </w:pPr>
            <w:r w:rsidRPr="00616CDB">
              <w:rPr>
                <w:sz w:val="22"/>
              </w:rPr>
              <w:t>Die Schülerinnen und Schüler können</w:t>
            </w:r>
          </w:p>
        </w:tc>
        <w:tc>
          <w:tcPr>
            <w:tcW w:w="1250" w:type="pct"/>
            <w:vMerge/>
            <w:tcBorders>
              <w:bottom w:val="single" w:sz="4" w:space="0" w:color="auto"/>
            </w:tcBorders>
            <w:vAlign w:val="center"/>
          </w:tcPr>
          <w:p w:rsidR="004168E0" w:rsidRPr="00616CDB" w:rsidRDefault="004168E0" w:rsidP="009845CC">
            <w:pPr>
              <w:rPr>
                <w:sz w:val="22"/>
              </w:rPr>
            </w:pPr>
          </w:p>
        </w:tc>
        <w:tc>
          <w:tcPr>
            <w:tcW w:w="1250" w:type="pct"/>
            <w:vMerge/>
            <w:tcBorders>
              <w:bottom w:val="single" w:sz="4" w:space="0" w:color="auto"/>
            </w:tcBorders>
            <w:vAlign w:val="center"/>
          </w:tcPr>
          <w:p w:rsidR="004168E0" w:rsidRPr="00616CDB" w:rsidRDefault="004168E0" w:rsidP="009845CC">
            <w:pPr>
              <w:rPr>
                <w:sz w:val="22"/>
              </w:rPr>
            </w:pPr>
          </w:p>
        </w:tc>
      </w:tr>
      <w:tr w:rsidR="00C02C96" w:rsidRPr="00616CDB" w:rsidTr="001F2FD4">
        <w:trPr>
          <w:trHeight w:val="249"/>
        </w:trPr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:rsidR="00C02C96" w:rsidRPr="00616CDB" w:rsidRDefault="00C02C96" w:rsidP="009845CC">
            <w:pPr>
              <w:rPr>
                <w:rFonts w:eastAsia="Times New Roman"/>
                <w:b/>
                <w:sz w:val="20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:rsidR="00C02C96" w:rsidRPr="00616CDB" w:rsidRDefault="0046623B" w:rsidP="009845CC">
            <w:pPr>
              <w:rPr>
                <w:b/>
                <w:sz w:val="20"/>
              </w:rPr>
            </w:pPr>
            <w:r w:rsidRPr="004F5BAA">
              <w:rPr>
                <w:b/>
                <w:sz w:val="20"/>
              </w:rPr>
              <w:t>3.2.1 Zahlterme berechnen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:rsidR="00C02C96" w:rsidRPr="00616CDB" w:rsidRDefault="00C02C96" w:rsidP="009845CC">
            <w:pPr>
              <w:rPr>
                <w:sz w:val="20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:rsidR="00C02C96" w:rsidRPr="00616CDB" w:rsidRDefault="00C02C96" w:rsidP="009845CC">
            <w:pPr>
              <w:pStyle w:val="Listenabsatz"/>
              <w:ind w:left="209"/>
              <w:rPr>
                <w:sz w:val="20"/>
              </w:rPr>
            </w:pPr>
          </w:p>
        </w:tc>
      </w:tr>
      <w:tr w:rsidR="0046623B" w:rsidRPr="00616CDB" w:rsidTr="009B0151">
        <w:trPr>
          <w:trHeight w:val="2269"/>
        </w:trPr>
        <w:tc>
          <w:tcPr>
            <w:tcW w:w="1250" w:type="pct"/>
            <w:tcBorders>
              <w:bottom w:val="nil"/>
            </w:tcBorders>
          </w:tcPr>
          <w:p w:rsidR="009B0151" w:rsidRPr="006C3780" w:rsidRDefault="0046623B" w:rsidP="009B0151">
            <w:pPr>
              <w:pStyle w:val="LoTabelle-6pt"/>
            </w:pPr>
            <w:r w:rsidRPr="006C3780">
              <w:rPr>
                <w:b/>
              </w:rPr>
              <w:br/>
              <w:t>2.4 Mit symbolischen, formalen und technischen Elementen der Mathematik umgehen</w:t>
            </w:r>
            <w:r w:rsidRPr="006C3780">
              <w:rPr>
                <w:rFonts w:eastAsia="ArialUnicodeMS"/>
                <w:lang w:eastAsia="ja-JP"/>
              </w:rPr>
              <w:br/>
            </w:r>
          </w:p>
          <w:p w:rsidR="0046623B" w:rsidRPr="006C3780" w:rsidRDefault="0046623B" w:rsidP="0046623B">
            <w:pPr>
              <w:pStyle w:val="LoTabelle-6pt"/>
              <w:spacing w:after="120"/>
            </w:pPr>
          </w:p>
        </w:tc>
        <w:tc>
          <w:tcPr>
            <w:tcW w:w="1250" w:type="pct"/>
            <w:tcBorders>
              <w:bottom w:val="nil"/>
            </w:tcBorders>
          </w:tcPr>
          <w:p w:rsidR="0046623B" w:rsidRPr="006C3780" w:rsidRDefault="0046623B" w:rsidP="0046623B">
            <w:pPr>
              <w:pStyle w:val="LoTabelle-6pt"/>
              <w:rPr>
                <w:rFonts w:eastAsia="Calibri"/>
                <w:lang w:eastAsia="en-US"/>
              </w:rPr>
            </w:pPr>
            <w:r w:rsidRPr="006C3780">
              <w:rPr>
                <w:rFonts w:eastAsia="Calibri"/>
                <w:lang w:eastAsia="en-US"/>
              </w:rPr>
              <w:t xml:space="preserve">(1) </w:t>
            </w:r>
            <w:r w:rsidRPr="006C3780">
              <w:rPr>
                <w:rFonts w:eastAsia="Calibri"/>
                <w:i/>
                <w:lang w:eastAsia="en-US"/>
              </w:rPr>
              <w:t>Zahlterme</w:t>
            </w:r>
            <w:r w:rsidRPr="006C3780">
              <w:rPr>
                <w:rFonts w:eastAsia="Calibri"/>
                <w:lang w:eastAsia="en-US"/>
              </w:rPr>
              <w:t xml:space="preserve"> mit </w:t>
            </w:r>
            <w:r w:rsidRPr="006C3780">
              <w:rPr>
                <w:rFonts w:eastAsia="Calibri"/>
                <w:i/>
                <w:lang w:eastAsia="en-US"/>
              </w:rPr>
              <w:t>rationalen Zahlen</w:t>
            </w:r>
            <w:r w:rsidRPr="006C3780">
              <w:rPr>
                <w:rFonts w:eastAsia="Calibri"/>
                <w:lang w:eastAsia="en-US"/>
              </w:rPr>
              <w:t xml:space="preserve"> – auch in unterschiedlicher Darstellung – vereinfachen und deren Wert berechnen</w:t>
            </w:r>
          </w:p>
        </w:tc>
        <w:tc>
          <w:tcPr>
            <w:tcW w:w="1250" w:type="pct"/>
            <w:tcBorders>
              <w:bottom w:val="nil"/>
            </w:tcBorders>
          </w:tcPr>
          <w:p w:rsidR="0046623B" w:rsidRPr="006C3780" w:rsidRDefault="0046623B" w:rsidP="0046623B">
            <w:pPr>
              <w:pStyle w:val="LoTabelle6pt-fett"/>
            </w:pPr>
            <w:r w:rsidRPr="006C3780">
              <w:t>Zahlterme vereinfachen und zusa</w:t>
            </w:r>
            <w:r w:rsidRPr="006C3780">
              <w:t>m</w:t>
            </w:r>
            <w:r w:rsidRPr="006C3780">
              <w:t>menfassen</w:t>
            </w:r>
          </w:p>
          <w:p w:rsidR="0046623B" w:rsidRPr="006C3780" w:rsidRDefault="0046623B" w:rsidP="0046623B">
            <w:pPr>
              <w:spacing w:before="120"/>
              <w:rPr>
                <w:sz w:val="20"/>
              </w:rPr>
            </w:pPr>
            <w:r w:rsidRPr="006C3780">
              <w:rPr>
                <w:sz w:val="20"/>
              </w:rPr>
              <w:t>Mehrgliedrige Summen auch mit negat</w:t>
            </w:r>
            <w:r w:rsidRPr="006C3780">
              <w:rPr>
                <w:sz w:val="20"/>
              </w:rPr>
              <w:t>i</w:t>
            </w:r>
            <w:r w:rsidRPr="006C3780">
              <w:rPr>
                <w:sz w:val="20"/>
              </w:rPr>
              <w:t>ven rationalen Zahlen und Klammern</w:t>
            </w:r>
          </w:p>
          <w:p w:rsidR="0046623B" w:rsidRPr="006C3780" w:rsidRDefault="0046623B" w:rsidP="0046623B">
            <w:pPr>
              <w:spacing w:before="120"/>
              <w:rPr>
                <w:b/>
                <w:sz w:val="20"/>
              </w:rPr>
            </w:pPr>
            <w:r w:rsidRPr="006C3780">
              <w:rPr>
                <w:sz w:val="20"/>
              </w:rPr>
              <w:t>Einfache mehrgliedrige Zahlterme mit Klammern</w:t>
            </w:r>
          </w:p>
          <w:p w:rsidR="009B0151" w:rsidRPr="009B0151" w:rsidRDefault="0046623B" w:rsidP="009B0151">
            <w:pPr>
              <w:spacing w:before="120"/>
            </w:pPr>
            <w:r w:rsidRPr="006C3780">
              <w:rPr>
                <w:sz w:val="20"/>
              </w:rPr>
              <w:t>Arbeiten mit beliebigen Zahltermen</w:t>
            </w:r>
          </w:p>
        </w:tc>
        <w:tc>
          <w:tcPr>
            <w:tcW w:w="1250" w:type="pct"/>
            <w:tcBorders>
              <w:bottom w:val="nil"/>
            </w:tcBorders>
          </w:tcPr>
          <w:p w:rsidR="0046623B" w:rsidRPr="006C3780" w:rsidRDefault="0046623B" w:rsidP="0046623B">
            <w:pPr>
              <w:pStyle w:val="LoTabelle-6pt"/>
              <w:rPr>
                <w:rFonts w:eastAsia="Calibri"/>
                <w:lang w:eastAsia="en-US"/>
              </w:rPr>
            </w:pPr>
            <w:r w:rsidRPr="006C3780">
              <w:rPr>
                <w:rFonts w:eastAsia="Calibri"/>
                <w:lang w:eastAsia="en-US"/>
              </w:rPr>
              <w:t>Rechnen mit rationalen Zahlen in gleicher Darstellung bereits in Klasse 6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0"/>
        <w:gridCol w:w="3980"/>
        <w:gridCol w:w="3980"/>
        <w:gridCol w:w="3980"/>
      </w:tblGrid>
      <w:tr w:rsidR="0046623B" w:rsidRPr="004F5BAA" w:rsidTr="0046623B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3B" w:rsidRPr="006C3780" w:rsidRDefault="0046623B" w:rsidP="0046623B">
            <w:pPr>
              <w:spacing w:before="60"/>
              <w:rPr>
                <w:i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3B" w:rsidRPr="006C3780" w:rsidRDefault="0046623B" w:rsidP="0046623B">
            <w:pPr>
              <w:rPr>
                <w:b/>
                <w:sz w:val="20"/>
                <w:szCs w:val="20"/>
              </w:rPr>
            </w:pPr>
            <w:r w:rsidRPr="006C3780">
              <w:rPr>
                <w:b/>
                <w:sz w:val="20"/>
                <w:szCs w:val="20"/>
              </w:rPr>
              <w:t>3.2.1 Mit Termen umgehen, die auch Variable enthalten</w:t>
            </w: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23B" w:rsidRPr="006C3780" w:rsidRDefault="0046623B" w:rsidP="0046623B">
            <w:pPr>
              <w:spacing w:before="60"/>
              <w:rPr>
                <w:i/>
                <w:sz w:val="20"/>
                <w:szCs w:val="20"/>
              </w:rPr>
            </w:pP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23B" w:rsidRPr="006C3780" w:rsidRDefault="0046623B" w:rsidP="0046623B">
            <w:pPr>
              <w:spacing w:before="60"/>
              <w:rPr>
                <w:i/>
                <w:sz w:val="20"/>
                <w:szCs w:val="20"/>
              </w:rPr>
            </w:pPr>
          </w:p>
        </w:tc>
      </w:tr>
    </w:tbl>
    <w:tbl>
      <w:tblPr>
        <w:tblStyle w:val="Tabellenraster"/>
        <w:tblW w:w="5000" w:type="pct"/>
        <w:tblLayout w:type="fixed"/>
        <w:tblLook w:val="04A0" w:firstRow="1" w:lastRow="0" w:firstColumn="1" w:lastColumn="0" w:noHBand="0" w:noVBand="1"/>
      </w:tblPr>
      <w:tblGrid>
        <w:gridCol w:w="3980"/>
        <w:gridCol w:w="3980"/>
        <w:gridCol w:w="3980"/>
        <w:gridCol w:w="3980"/>
      </w:tblGrid>
      <w:tr w:rsidR="0046623B" w:rsidRPr="00616CDB" w:rsidTr="00055037">
        <w:trPr>
          <w:trHeight w:val="425"/>
        </w:trPr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:rsidR="0046623B" w:rsidRPr="006C3780" w:rsidRDefault="0046623B" w:rsidP="009B0151">
            <w:pPr>
              <w:pStyle w:val="LoTabelle-6pt-6pt"/>
              <w:rPr>
                <w:rFonts w:eastAsia="ArialUnicodeMS"/>
                <w:lang w:eastAsia="ja-JP"/>
              </w:rPr>
            </w:pPr>
            <w:r w:rsidRPr="006C3780">
              <w:rPr>
                <w:b/>
              </w:rPr>
              <w:t>2.4 Mit symbolischen, formalen und technischen Elementen der Mathematik umgehen</w:t>
            </w:r>
            <w:r w:rsidRPr="006C3780">
              <w:br/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:rsidR="0046623B" w:rsidRPr="006C3780" w:rsidRDefault="0046623B" w:rsidP="0046623B">
            <w:pPr>
              <w:pStyle w:val="LoTabelle-6pt"/>
              <w:rPr>
                <w:rFonts w:eastAsia="Calibri"/>
                <w:lang w:eastAsia="en-US"/>
              </w:rPr>
            </w:pPr>
            <w:r w:rsidRPr="006C3780">
              <w:rPr>
                <w:color w:val="000000"/>
                <w:spacing w:val="-4"/>
                <w:lang w:eastAsia="en-US"/>
              </w:rPr>
              <w:t>(</w:t>
            </w:r>
            <w:r w:rsidRPr="006C3780">
              <w:rPr>
                <w:rFonts w:eastAsia="Calibri"/>
                <w:lang w:eastAsia="en-US"/>
              </w:rPr>
              <w:t xml:space="preserve">5) Situationen unter Verwendung von </w:t>
            </w:r>
            <w:r w:rsidRPr="006C3780">
              <w:rPr>
                <w:rFonts w:eastAsia="Calibri"/>
                <w:i/>
                <w:lang w:eastAsia="en-US"/>
              </w:rPr>
              <w:t>Variablen</w:t>
            </w:r>
            <w:r w:rsidRPr="006C3780">
              <w:rPr>
                <w:rFonts w:eastAsia="Calibri"/>
                <w:lang w:eastAsia="en-US"/>
              </w:rPr>
              <w:t xml:space="preserve"> und </w:t>
            </w:r>
            <w:r w:rsidRPr="006C3780">
              <w:rPr>
                <w:rFonts w:eastAsia="Calibri"/>
                <w:i/>
                <w:lang w:eastAsia="en-US"/>
              </w:rPr>
              <w:t>Termen</w:t>
            </w:r>
            <w:r w:rsidRPr="006C3780">
              <w:rPr>
                <w:rFonts w:eastAsia="Calibri"/>
                <w:lang w:eastAsia="en-US"/>
              </w:rPr>
              <w:t xml:space="preserve"> beschreiben</w:t>
            </w:r>
          </w:p>
          <w:p w:rsidR="0046623B" w:rsidRPr="006C3780" w:rsidRDefault="0046623B" w:rsidP="0046623B">
            <w:pPr>
              <w:pStyle w:val="LoTabelle-6pt"/>
              <w:rPr>
                <w:rFonts w:eastAsia="Calibri"/>
                <w:lang w:eastAsia="en-US"/>
              </w:rPr>
            </w:pPr>
            <w:r w:rsidRPr="006C3780">
              <w:rPr>
                <w:rFonts w:eastAsia="Calibri"/>
                <w:lang w:eastAsia="en-US"/>
              </w:rPr>
              <w:t xml:space="preserve">(6) den Wert von </w:t>
            </w:r>
            <w:r w:rsidRPr="006C3780">
              <w:rPr>
                <w:rFonts w:eastAsia="Calibri"/>
                <w:i/>
                <w:lang w:eastAsia="en-US"/>
              </w:rPr>
              <w:t>Termen</w:t>
            </w:r>
            <w:r w:rsidRPr="006C3780">
              <w:rPr>
                <w:rFonts w:eastAsia="Calibri"/>
                <w:lang w:eastAsia="en-US"/>
              </w:rPr>
              <w:t xml:space="preserve">, die </w:t>
            </w:r>
            <w:r w:rsidRPr="006C3780">
              <w:rPr>
                <w:rFonts w:eastAsia="Calibri"/>
                <w:i/>
                <w:lang w:eastAsia="en-US"/>
              </w:rPr>
              <w:t>Variablen</w:t>
            </w:r>
            <w:r w:rsidRPr="006C3780">
              <w:rPr>
                <w:rFonts w:eastAsia="Calibri"/>
                <w:lang w:eastAsia="en-US"/>
              </w:rPr>
              <w:t xml:space="preserve"> enthalten, durch Einsetzen berechnen</w:t>
            </w:r>
          </w:p>
          <w:p w:rsidR="0046623B" w:rsidRPr="006C3780" w:rsidRDefault="0046623B" w:rsidP="0046623B">
            <w:pPr>
              <w:pStyle w:val="LoTabelle-6pt"/>
              <w:rPr>
                <w:rFonts w:eastAsia="Calibri"/>
                <w:strike/>
                <w:lang w:eastAsia="en-US"/>
              </w:rPr>
            </w:pPr>
            <w:r w:rsidRPr="006C3780">
              <w:rPr>
                <w:rFonts w:eastAsia="Calibri"/>
                <w:lang w:eastAsia="en-US"/>
              </w:rPr>
              <w:t xml:space="preserve">(8) die Rechengesetze zum Gliedern, Umformen oder Berechnen von </w:t>
            </w:r>
            <w:r w:rsidRPr="006C3780">
              <w:rPr>
                <w:rFonts w:eastAsia="Calibri"/>
                <w:i/>
                <w:lang w:eastAsia="en-US"/>
              </w:rPr>
              <w:t>Termen</w:t>
            </w:r>
            <w:r w:rsidRPr="006C3780">
              <w:rPr>
                <w:rFonts w:eastAsia="Calibri"/>
                <w:lang w:eastAsia="en-US"/>
              </w:rPr>
              <w:t xml:space="preserve"> anwenden, auch […] </w:t>
            </w:r>
            <w:r w:rsidRPr="006C3780">
              <w:rPr>
                <w:rFonts w:eastAsia="Calibri"/>
                <w:i/>
                <w:lang w:eastAsia="en-US"/>
              </w:rPr>
              <w:t>Ausklammern.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:rsidR="0046623B" w:rsidRPr="006C3780" w:rsidRDefault="0046623B" w:rsidP="0046623B">
            <w:pPr>
              <w:pStyle w:val="LoTabelle6pt-fett"/>
            </w:pPr>
            <w:r w:rsidRPr="006C3780">
              <w:t>Terme und Variablen</w:t>
            </w:r>
          </w:p>
          <w:p w:rsidR="0046623B" w:rsidRPr="006C3780" w:rsidRDefault="0046623B" w:rsidP="0046623B">
            <w:pPr>
              <w:pStyle w:val="LoTabelle-6pt"/>
            </w:pPr>
            <w:r w:rsidRPr="006C3780">
              <w:t>Der Variablenbegriff</w:t>
            </w:r>
          </w:p>
          <w:p w:rsidR="0046623B" w:rsidRPr="006C3780" w:rsidRDefault="0046623B" w:rsidP="0046623B">
            <w:pPr>
              <w:pStyle w:val="LoTabelle-6pt"/>
            </w:pPr>
            <w:r w:rsidRPr="006C3780">
              <w:t>Berechnen des Wertes von Termen durch Einsetzen</w:t>
            </w:r>
          </w:p>
          <w:p w:rsidR="0046623B" w:rsidRPr="006C3780" w:rsidRDefault="0046623B" w:rsidP="0046623B">
            <w:pPr>
              <w:pStyle w:val="LoTabelle-6pt"/>
            </w:pPr>
            <w:r w:rsidRPr="006C3780">
              <w:t>Aufstellen von Termen aus Situationen</w:t>
            </w:r>
          </w:p>
          <w:p w:rsidR="0046623B" w:rsidRPr="006C3780" w:rsidRDefault="0046623B" w:rsidP="0046623B">
            <w:pPr>
              <w:pStyle w:val="LoTabelle-6pt"/>
            </w:pPr>
            <w:r w:rsidRPr="006C3780">
              <w:t>Vereinfachen des Terms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:rsidR="0046623B" w:rsidRPr="006C3780" w:rsidRDefault="0046623B" w:rsidP="0046623B">
            <w:pPr>
              <w:pStyle w:val="LoTabelle-6pt"/>
              <w:rPr>
                <w:rFonts w:eastAsia="Calibri"/>
                <w:i/>
              </w:rPr>
            </w:pPr>
            <w:r w:rsidRPr="006C3780">
              <w:rPr>
                <w:rFonts w:eastAsia="Calibri"/>
                <w:lang w:eastAsia="en-US"/>
              </w:rPr>
              <w:t>Zunächst beschränk</w:t>
            </w:r>
            <w:r>
              <w:rPr>
                <w:rFonts w:eastAsia="Calibri"/>
                <w:lang w:eastAsia="en-US"/>
              </w:rPr>
              <w:t>t</w:t>
            </w:r>
            <w:r w:rsidRPr="006C3780">
              <w:rPr>
                <w:rFonts w:eastAsia="Calibri"/>
                <w:lang w:eastAsia="en-US"/>
              </w:rPr>
              <w:t xml:space="preserve"> auf nur eine Variable</w:t>
            </w:r>
          </w:p>
        </w:tc>
      </w:tr>
      <w:tr w:rsidR="006A036D" w:rsidRPr="00616CDB" w:rsidTr="00055037">
        <w:trPr>
          <w:trHeight w:val="105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36D" w:rsidRPr="00055037" w:rsidRDefault="006A036D" w:rsidP="0046623B">
            <w:pPr>
              <w:pStyle w:val="LoTabelle-6pt-6pt"/>
            </w:pPr>
            <w:r w:rsidRPr="006C3780">
              <w:rPr>
                <w:b/>
              </w:rPr>
              <w:t>2.2 Probleme lösen</w:t>
            </w:r>
            <w:r w:rsidRPr="006C3780">
              <w:br/>
              <w:t>3. durch Verwendung verschiedener Da</w:t>
            </w:r>
            <w:r w:rsidRPr="006C3780">
              <w:t>r</w:t>
            </w:r>
            <w:r w:rsidRPr="006C3780">
              <w:t>stellungen (informative Figur, verbale Beschreibung, Tabelle, Graph, symbol</w:t>
            </w:r>
            <w:r w:rsidRPr="006C3780">
              <w:t>i</w:t>
            </w:r>
            <w:r w:rsidRPr="006C3780">
              <w:t>sche Darstellu</w:t>
            </w:r>
            <w:r w:rsidR="00055037">
              <w:t>ng, Koordinaten)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</w:tcBorders>
          </w:tcPr>
          <w:p w:rsidR="006A036D" w:rsidRPr="006C3780" w:rsidRDefault="006A036D" w:rsidP="0046623B">
            <w:pPr>
              <w:pStyle w:val="LoTabelle-6pt"/>
              <w:rPr>
                <w:rFonts w:eastAsia="Calibri"/>
                <w:lang w:eastAsia="en-US"/>
              </w:rPr>
            </w:pPr>
            <w:r w:rsidRPr="006C3780">
              <w:rPr>
                <w:rFonts w:eastAsia="Calibri"/>
                <w:lang w:eastAsia="en-US"/>
              </w:rPr>
              <w:t xml:space="preserve">(7) die </w:t>
            </w:r>
            <w:r w:rsidRPr="006C3780">
              <w:rPr>
                <w:rFonts w:eastAsia="Calibri"/>
                <w:i/>
                <w:lang w:eastAsia="en-US"/>
              </w:rPr>
              <w:t>Assoziativgesetze</w:t>
            </w:r>
            <w:r w:rsidRPr="006C3780">
              <w:rPr>
                <w:rFonts w:eastAsia="Calibri"/>
                <w:lang w:eastAsia="en-US"/>
              </w:rPr>
              <w:t xml:space="preserve">, die </w:t>
            </w:r>
            <w:r w:rsidRPr="006C3780">
              <w:rPr>
                <w:rFonts w:eastAsia="Calibri"/>
                <w:i/>
                <w:lang w:eastAsia="en-US"/>
              </w:rPr>
              <w:t>Kommutat</w:t>
            </w:r>
            <w:r w:rsidRPr="006C3780">
              <w:rPr>
                <w:rFonts w:eastAsia="Calibri"/>
                <w:i/>
                <w:lang w:eastAsia="en-US"/>
              </w:rPr>
              <w:t>i</w:t>
            </w:r>
            <w:r w:rsidRPr="006C3780">
              <w:rPr>
                <w:rFonts w:eastAsia="Calibri"/>
                <w:i/>
                <w:lang w:eastAsia="en-US"/>
              </w:rPr>
              <w:t>vgesetze</w:t>
            </w:r>
            <w:r w:rsidRPr="006C3780">
              <w:rPr>
                <w:rFonts w:eastAsia="Calibri"/>
                <w:lang w:eastAsia="en-US"/>
              </w:rPr>
              <w:t xml:space="preserve">, sowie das </w:t>
            </w:r>
            <w:r w:rsidRPr="006C3780">
              <w:rPr>
                <w:rFonts w:eastAsia="Calibri"/>
                <w:i/>
                <w:lang w:eastAsia="en-US"/>
              </w:rPr>
              <w:t>Distributivgesetz</w:t>
            </w:r>
            <w:r w:rsidRPr="006C3780">
              <w:rPr>
                <w:rFonts w:eastAsia="Calibri"/>
                <w:lang w:eastAsia="en-US"/>
              </w:rPr>
              <w:t xml:space="preserve"> angeben und an Beispielen erläutern</w:t>
            </w:r>
          </w:p>
        </w:tc>
        <w:tc>
          <w:tcPr>
            <w:tcW w:w="1250" w:type="pct"/>
            <w:tcBorders>
              <w:top w:val="single" w:sz="4" w:space="0" w:color="auto"/>
            </w:tcBorders>
          </w:tcPr>
          <w:p w:rsidR="006A036D" w:rsidRPr="006C3780" w:rsidRDefault="006A036D" w:rsidP="0046623B">
            <w:pPr>
              <w:pStyle w:val="LoTabelle6pt-fett"/>
              <w:rPr>
                <w:rFonts w:eastAsia="Calibri"/>
              </w:rPr>
            </w:pPr>
            <w:r w:rsidRPr="006C3780">
              <w:t>Rechengesetze</w:t>
            </w:r>
          </w:p>
          <w:p w:rsidR="006A036D" w:rsidRPr="006C3780" w:rsidRDefault="006A036D" w:rsidP="0046623B">
            <w:pPr>
              <w:pStyle w:val="LoTabelle-6pt-6pt"/>
              <w:rPr>
                <w:rFonts w:eastAsia="Calibri"/>
              </w:rPr>
            </w:pPr>
            <w:r w:rsidRPr="006C3780">
              <w:t>Assoziativ-, Kommutativ- und Distributi</w:t>
            </w:r>
            <w:r w:rsidRPr="006C3780">
              <w:t>v</w:t>
            </w:r>
            <w:r w:rsidRPr="006C3780">
              <w:t xml:space="preserve">gesetz </w:t>
            </w:r>
          </w:p>
        </w:tc>
        <w:tc>
          <w:tcPr>
            <w:tcW w:w="1250" w:type="pct"/>
            <w:tcBorders>
              <w:top w:val="single" w:sz="4" w:space="0" w:color="auto"/>
            </w:tcBorders>
          </w:tcPr>
          <w:p w:rsidR="006A036D" w:rsidRPr="006C3780" w:rsidRDefault="006A036D" w:rsidP="0046623B">
            <w:pPr>
              <w:pStyle w:val="LoTabelle-6pt"/>
              <w:rPr>
                <w:rFonts w:eastAsia="Calibri"/>
                <w:lang w:eastAsia="en-US"/>
              </w:rPr>
            </w:pPr>
            <w:r w:rsidRPr="006C3780">
              <w:rPr>
                <w:rFonts w:eastAsia="Calibri"/>
                <w:lang w:eastAsia="en-US"/>
              </w:rPr>
              <w:t xml:space="preserve">Multiplizieren von Summen erst in </w:t>
            </w:r>
            <w:r w:rsidRPr="006C3780">
              <w:rPr>
                <w:rFonts w:eastAsia="Calibri"/>
                <w:lang w:eastAsia="en-US"/>
              </w:rPr>
              <w:br/>
              <w:t xml:space="preserve">Klasse 8, hier genügt </w:t>
            </w:r>
            <w:r w:rsidRPr="006C3780">
              <w:rPr>
                <w:rFonts w:eastAsia="Calibri"/>
                <w:position w:val="-10"/>
                <w:szCs w:val="22"/>
                <w:lang w:eastAsia="en-US"/>
              </w:rPr>
              <w:object w:dxaOrig="820" w:dyaOrig="300" w14:anchorId="0483AE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14.25pt" o:ole="">
                  <v:imagedata r:id="rId9" o:title=""/>
                </v:shape>
                <o:OLEObject Type="Embed" ProgID="Equation.3" ShapeID="_x0000_i1025" DrawAspect="Content" ObjectID="_1575117432" r:id="rId10"/>
              </w:object>
            </w:r>
            <w:r w:rsidRPr="006C3780">
              <w:rPr>
                <w:rFonts w:eastAsia="Calibri"/>
                <w:lang w:eastAsia="en-US"/>
              </w:rPr>
              <w:t xml:space="preserve"> </w:t>
            </w:r>
          </w:p>
          <w:p w:rsidR="006A036D" w:rsidRPr="006C3780" w:rsidRDefault="006A036D" w:rsidP="0046623B">
            <w:pPr>
              <w:pStyle w:val="0ueberschrift1"/>
              <w:rPr>
                <w:rFonts w:eastAsia="Calibri"/>
                <w:szCs w:val="20"/>
                <w:lang w:eastAsia="en-US"/>
              </w:rPr>
            </w:pPr>
          </w:p>
        </w:tc>
      </w:tr>
    </w:tbl>
    <w:p w:rsidR="00C02C96" w:rsidRDefault="00C02C96" w:rsidP="00922BCA">
      <w:pPr>
        <w:rPr>
          <w:sz w:val="22"/>
        </w:rPr>
      </w:pPr>
    </w:p>
    <w:p w:rsidR="0098235C" w:rsidRPr="0098235C" w:rsidRDefault="0098235C" w:rsidP="00922BC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80"/>
        <w:gridCol w:w="3980"/>
        <w:gridCol w:w="3980"/>
        <w:gridCol w:w="3980"/>
      </w:tblGrid>
      <w:tr w:rsidR="00C9656A" w:rsidRPr="00E75DEE" w:rsidTr="00CD01BE">
        <w:trPr>
          <w:trHeight w:val="557"/>
        </w:trPr>
        <w:tc>
          <w:tcPr>
            <w:tcW w:w="5000" w:type="pct"/>
            <w:gridSpan w:val="4"/>
            <w:shd w:val="clear" w:color="auto" w:fill="D9D9D9"/>
          </w:tcPr>
          <w:p w:rsidR="004168E0" w:rsidRDefault="00EA285F" w:rsidP="004168E0">
            <w:pPr>
              <w:pStyle w:val="0TabelleUeberschrift"/>
            </w:pPr>
            <w:bookmarkStart w:id="2" w:name="_Toc467765622"/>
            <w:r>
              <w:t>II. Geometrische Figuren konstruieren - Ortslinien</w:t>
            </w:r>
            <w:bookmarkEnd w:id="2"/>
          </w:p>
          <w:p w:rsidR="00C9656A" w:rsidRPr="00E75DEE" w:rsidRDefault="0075380D" w:rsidP="00013B65">
            <w:pPr>
              <w:pStyle w:val="0caStunden"/>
            </w:pPr>
            <w:r>
              <w:t xml:space="preserve">ca. </w:t>
            </w:r>
            <w:r w:rsidR="00EA285F">
              <w:t>1</w:t>
            </w:r>
            <w:r w:rsidR="00013B65">
              <w:t>6</w:t>
            </w:r>
            <w:r>
              <w:t xml:space="preserve"> Std.</w:t>
            </w:r>
          </w:p>
        </w:tc>
      </w:tr>
      <w:tr w:rsidR="00C9656A" w:rsidRPr="00616CDB" w:rsidTr="00CD01BE">
        <w:trPr>
          <w:trHeight w:val="251"/>
        </w:trPr>
        <w:tc>
          <w:tcPr>
            <w:tcW w:w="5000" w:type="pct"/>
            <w:gridSpan w:val="4"/>
          </w:tcPr>
          <w:p w:rsidR="00C9656A" w:rsidRPr="00616CDB" w:rsidRDefault="00C9656A" w:rsidP="009845C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168E0" w:rsidRPr="00DE4988" w:rsidTr="004168E0">
        <w:trPr>
          <w:trHeight w:val="642"/>
        </w:trPr>
        <w:tc>
          <w:tcPr>
            <w:tcW w:w="1250" w:type="pct"/>
            <w:shd w:val="clear" w:color="auto" w:fill="F59D1E"/>
            <w:vAlign w:val="center"/>
          </w:tcPr>
          <w:p w:rsidR="004168E0" w:rsidRPr="00E75DEE" w:rsidRDefault="004168E0" w:rsidP="004168E0">
            <w:pPr>
              <w:pStyle w:val="0Prozesswei"/>
            </w:pPr>
            <w:r w:rsidRPr="00E75DEE">
              <w:t xml:space="preserve">Prozessbezogene </w:t>
            </w:r>
            <w:r w:rsidRPr="00E75DEE">
              <w:br/>
              <w:t>Kompetenzen</w:t>
            </w:r>
          </w:p>
        </w:tc>
        <w:tc>
          <w:tcPr>
            <w:tcW w:w="1250" w:type="pct"/>
            <w:shd w:val="clear" w:color="auto" w:fill="B70017"/>
            <w:vAlign w:val="center"/>
          </w:tcPr>
          <w:p w:rsidR="004168E0" w:rsidRPr="00E75DEE" w:rsidRDefault="004168E0" w:rsidP="004168E0">
            <w:pPr>
              <w:pStyle w:val="0Prozesswei"/>
            </w:pPr>
            <w:r w:rsidRPr="00E75DEE">
              <w:t xml:space="preserve">Inhaltsbezogene </w:t>
            </w:r>
            <w:r w:rsidRPr="00E75DEE">
              <w:br/>
              <w:t>Kompetenzen</w:t>
            </w:r>
          </w:p>
        </w:tc>
        <w:tc>
          <w:tcPr>
            <w:tcW w:w="1250" w:type="pct"/>
            <w:vMerge w:val="restart"/>
            <w:shd w:val="clear" w:color="auto" w:fill="D9D9D9"/>
          </w:tcPr>
          <w:p w:rsidR="004168E0" w:rsidRPr="00DE4988" w:rsidRDefault="004168E0" w:rsidP="004168E0">
            <w:pPr>
              <w:pStyle w:val="0KonkretisierungSchwarz"/>
            </w:pPr>
            <w:r w:rsidRPr="00DE4988">
              <w:t>Konkretisierung,</w:t>
            </w:r>
            <w:r w:rsidRPr="00DE4988">
              <w:br/>
              <w:t>Vorgehen im Unterricht</w:t>
            </w:r>
          </w:p>
        </w:tc>
        <w:tc>
          <w:tcPr>
            <w:tcW w:w="1250" w:type="pct"/>
            <w:vMerge w:val="restart"/>
            <w:shd w:val="clear" w:color="auto" w:fill="D9D9D9"/>
          </w:tcPr>
          <w:p w:rsidR="004168E0" w:rsidRPr="00DE4988" w:rsidRDefault="004168E0" w:rsidP="004168E0">
            <w:pPr>
              <w:pStyle w:val="0KonkretisierungSchwarz"/>
            </w:pPr>
            <w:r w:rsidRPr="00DE4988">
              <w:t>Ergänzende Hinweise, Arbeitsmi</w:t>
            </w:r>
            <w:r w:rsidRPr="00DE4988">
              <w:t>t</w:t>
            </w:r>
            <w:r>
              <w:t xml:space="preserve">tel, </w:t>
            </w:r>
            <w:r w:rsidRPr="00DE4988">
              <w:t>Organisation, Verweise</w:t>
            </w:r>
          </w:p>
        </w:tc>
      </w:tr>
      <w:tr w:rsidR="004168E0" w:rsidRPr="00616CDB" w:rsidTr="00CD01BE">
        <w:trPr>
          <w:trHeight w:val="491"/>
        </w:trPr>
        <w:tc>
          <w:tcPr>
            <w:tcW w:w="2500" w:type="pct"/>
            <w:gridSpan w:val="2"/>
            <w:vAlign w:val="center"/>
          </w:tcPr>
          <w:p w:rsidR="004168E0" w:rsidRPr="00616CDB" w:rsidRDefault="004168E0" w:rsidP="004168E0">
            <w:pPr>
              <w:jc w:val="center"/>
              <w:rPr>
                <w:sz w:val="20"/>
                <w:szCs w:val="20"/>
              </w:rPr>
            </w:pPr>
            <w:r w:rsidRPr="00616CDB">
              <w:rPr>
                <w:sz w:val="22"/>
              </w:rPr>
              <w:t>Die Schülerinnen und Schüler können</w:t>
            </w:r>
          </w:p>
        </w:tc>
        <w:tc>
          <w:tcPr>
            <w:tcW w:w="1250" w:type="pct"/>
            <w:vMerge/>
            <w:vAlign w:val="center"/>
          </w:tcPr>
          <w:p w:rsidR="004168E0" w:rsidRPr="00616CDB" w:rsidRDefault="004168E0" w:rsidP="009845CC"/>
        </w:tc>
        <w:tc>
          <w:tcPr>
            <w:tcW w:w="1250" w:type="pct"/>
            <w:vMerge/>
            <w:vAlign w:val="center"/>
          </w:tcPr>
          <w:p w:rsidR="004168E0" w:rsidRPr="00616CDB" w:rsidRDefault="004168E0" w:rsidP="009845CC"/>
        </w:tc>
      </w:tr>
      <w:tr w:rsidR="00A51F3C" w:rsidRPr="00616CDB" w:rsidTr="00A51F3C">
        <w:trPr>
          <w:trHeight w:val="249"/>
        </w:trPr>
        <w:tc>
          <w:tcPr>
            <w:tcW w:w="1250" w:type="pct"/>
            <w:vAlign w:val="center"/>
          </w:tcPr>
          <w:p w:rsidR="00A51F3C" w:rsidRPr="00616CDB" w:rsidRDefault="00A51F3C" w:rsidP="009845CC">
            <w:pPr>
              <w:rPr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A51F3C" w:rsidRPr="004F5BAA" w:rsidRDefault="00A51F3C" w:rsidP="00A51F3C">
            <w:pPr>
              <w:pStyle w:val="LoibK-vorab"/>
            </w:pPr>
            <w:r w:rsidRPr="004F5BAA">
              <w:t>3.2.3 Ortslinien konstruieren und mit Ortslinien arbeiten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:rsidR="00A51F3C" w:rsidRPr="00616CDB" w:rsidRDefault="00A51F3C" w:rsidP="009845CC"/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:rsidR="00A51F3C" w:rsidRPr="00616CDB" w:rsidRDefault="00A51F3C" w:rsidP="009845CC">
            <w:pPr>
              <w:rPr>
                <w:sz w:val="20"/>
                <w:szCs w:val="20"/>
              </w:rPr>
            </w:pPr>
          </w:p>
        </w:tc>
      </w:tr>
      <w:tr w:rsidR="002E2AB2" w:rsidRPr="00616CDB" w:rsidTr="002E2AB2">
        <w:trPr>
          <w:trHeight w:val="1095"/>
        </w:trPr>
        <w:tc>
          <w:tcPr>
            <w:tcW w:w="1250" w:type="pct"/>
          </w:tcPr>
          <w:p w:rsidR="002E2AB2" w:rsidRPr="004F5BAA" w:rsidRDefault="002E2AB2" w:rsidP="00A51F3C">
            <w:pPr>
              <w:pStyle w:val="LoTabelle-6pt-6pt"/>
              <w:rPr>
                <w:szCs w:val="20"/>
              </w:rPr>
            </w:pPr>
            <w:r w:rsidRPr="004F5BAA">
              <w:rPr>
                <w:b/>
                <w:szCs w:val="20"/>
              </w:rPr>
              <w:t>2.1. Argumentieren und Beweisen</w:t>
            </w:r>
            <w:r w:rsidRPr="004F5BAA">
              <w:rPr>
                <w:b/>
                <w:szCs w:val="20"/>
              </w:rPr>
              <w:br/>
            </w:r>
            <w:r w:rsidRPr="004F5BAA">
              <w:rPr>
                <w:rFonts w:eastAsia="Arial"/>
                <w:szCs w:val="20"/>
                <w:lang w:eastAsia="en-US"/>
              </w:rPr>
              <w:t>5. eine mathematische Aussage in einer standardisierten Form (zum Beispiel Wenn-Dann) formulieren</w:t>
            </w:r>
          </w:p>
        </w:tc>
        <w:tc>
          <w:tcPr>
            <w:tcW w:w="1250" w:type="pct"/>
          </w:tcPr>
          <w:p w:rsidR="002E2AB2" w:rsidRDefault="002E2AB2" w:rsidP="00A51F3C">
            <w:pPr>
              <w:pStyle w:val="LoTabelle-6pt-6pt"/>
              <w:rPr>
                <w:szCs w:val="20"/>
              </w:rPr>
            </w:pPr>
            <w:r w:rsidRPr="00A51F3C">
              <w:rPr>
                <w:szCs w:val="20"/>
              </w:rPr>
              <w:t>(7) die Mittelsenkrechte einer Strecke, die Winkelhalbierende eines Winkels mit Zi</w:t>
            </w:r>
            <w:r w:rsidRPr="00A51F3C">
              <w:rPr>
                <w:szCs w:val="20"/>
              </w:rPr>
              <w:t>r</w:t>
            </w:r>
            <w:r w:rsidRPr="00A51F3C">
              <w:rPr>
                <w:szCs w:val="20"/>
              </w:rPr>
              <w:t>kel und Lineal konstruieren</w:t>
            </w:r>
          </w:p>
          <w:p w:rsidR="002E2AB2" w:rsidRPr="00A51F3C" w:rsidRDefault="002E2AB2" w:rsidP="00A51F3C">
            <w:pPr>
              <w:pStyle w:val="LoTabelle-6pt-6pt"/>
              <w:rPr>
                <w:szCs w:val="20"/>
              </w:rPr>
            </w:pPr>
          </w:p>
          <w:p w:rsidR="002E2AB2" w:rsidRDefault="002E2AB2" w:rsidP="00A51F3C">
            <w:pPr>
              <w:pStyle w:val="LoTabelle-6pt-6pt"/>
              <w:rPr>
                <w:b/>
                <w:szCs w:val="20"/>
              </w:rPr>
            </w:pPr>
          </w:p>
          <w:p w:rsidR="002E2AB2" w:rsidRDefault="002E2AB2" w:rsidP="00A51F3C">
            <w:pPr>
              <w:pStyle w:val="LoTabelle-6pt-6pt"/>
              <w:rPr>
                <w:b/>
                <w:szCs w:val="20"/>
              </w:rPr>
            </w:pPr>
          </w:p>
          <w:p w:rsidR="002E2AB2" w:rsidRPr="00A51F3C" w:rsidRDefault="002E2AB2" w:rsidP="00A51F3C">
            <w:pPr>
              <w:pStyle w:val="LoTabelle-6pt-6pt"/>
              <w:rPr>
                <w:b/>
                <w:szCs w:val="20"/>
              </w:rPr>
            </w:pPr>
          </w:p>
        </w:tc>
        <w:tc>
          <w:tcPr>
            <w:tcW w:w="1250" w:type="pct"/>
          </w:tcPr>
          <w:p w:rsidR="002E2AB2" w:rsidRDefault="002E2AB2" w:rsidP="00A51F3C">
            <w:pPr>
              <w:pStyle w:val="LoTabelle-6pt-6pt"/>
              <w:rPr>
                <w:szCs w:val="20"/>
              </w:rPr>
            </w:pPr>
            <w:r>
              <w:rPr>
                <w:szCs w:val="20"/>
              </w:rPr>
              <w:t>Abstände von Punkten und Geraden</w:t>
            </w:r>
          </w:p>
          <w:p w:rsidR="002E2AB2" w:rsidRPr="00A51F3C" w:rsidRDefault="002E2AB2" w:rsidP="00A51F3C">
            <w:pPr>
              <w:pStyle w:val="LoTabelle-6pt-6pt"/>
              <w:rPr>
                <w:szCs w:val="20"/>
              </w:rPr>
            </w:pPr>
            <w:r w:rsidRPr="00A51F3C">
              <w:rPr>
                <w:szCs w:val="20"/>
              </w:rPr>
              <w:t>Ortslinien konstruieren</w:t>
            </w:r>
          </w:p>
          <w:p w:rsidR="002E2AB2" w:rsidRDefault="002E2AB2" w:rsidP="00A51F3C">
            <w:pPr>
              <w:pStyle w:val="LoTabelle-6pt-6pt"/>
              <w:rPr>
                <w:szCs w:val="20"/>
              </w:rPr>
            </w:pPr>
            <w:r w:rsidRPr="00A51F3C">
              <w:rPr>
                <w:szCs w:val="20"/>
              </w:rPr>
              <w:t>Mittelsenkrechte einer Strecke</w:t>
            </w:r>
            <w:r w:rsidR="007332D2">
              <w:rPr>
                <w:szCs w:val="20"/>
              </w:rPr>
              <w:t>,</w:t>
            </w:r>
          </w:p>
          <w:p w:rsidR="007332D2" w:rsidRDefault="007332D2" w:rsidP="00A51F3C">
            <w:pPr>
              <w:pStyle w:val="LoTabelle-6pt-6pt"/>
              <w:rPr>
                <w:szCs w:val="20"/>
              </w:rPr>
            </w:pPr>
            <w:r>
              <w:rPr>
                <w:szCs w:val="20"/>
              </w:rPr>
              <w:t xml:space="preserve">Orthogonale Geraden, </w:t>
            </w:r>
          </w:p>
          <w:p w:rsidR="007332D2" w:rsidRPr="00A51F3C" w:rsidRDefault="007332D2" w:rsidP="00A51F3C">
            <w:pPr>
              <w:pStyle w:val="LoTabelle-6pt-6pt"/>
              <w:rPr>
                <w:szCs w:val="20"/>
              </w:rPr>
            </w:pPr>
            <w:r>
              <w:rPr>
                <w:szCs w:val="20"/>
              </w:rPr>
              <w:t>Tangente an Kreis</w:t>
            </w:r>
          </w:p>
          <w:p w:rsidR="002E2AB2" w:rsidRDefault="002E2AB2" w:rsidP="00A51F3C">
            <w:pPr>
              <w:pStyle w:val="LoTabelle-6pt-6pt"/>
              <w:rPr>
                <w:szCs w:val="20"/>
              </w:rPr>
            </w:pPr>
            <w:r w:rsidRPr="00A51F3C">
              <w:rPr>
                <w:szCs w:val="20"/>
              </w:rPr>
              <w:t>Winkelhalbierende eines Winkels</w:t>
            </w:r>
          </w:p>
          <w:p w:rsidR="002E2AB2" w:rsidRPr="00013B65" w:rsidRDefault="002E2AB2" w:rsidP="00A51F3C">
            <w:pPr>
              <w:pStyle w:val="LoTabelle-6pt-6pt"/>
              <w:rPr>
                <w:color w:val="FF0000"/>
                <w:szCs w:val="20"/>
              </w:rPr>
            </w:pPr>
            <w:r>
              <w:rPr>
                <w:szCs w:val="20"/>
              </w:rPr>
              <w:t>Dreiecke konstruieren</w:t>
            </w:r>
            <w:r w:rsidR="00013B65">
              <w:rPr>
                <w:szCs w:val="20"/>
              </w:rPr>
              <w:br/>
            </w:r>
            <w:r w:rsidR="00013B65" w:rsidRPr="00013B65">
              <w:rPr>
                <w:color w:val="FF0000"/>
                <w:szCs w:val="20"/>
              </w:rPr>
              <w:t>hier nur: Seiten, Winkel, Höhen, eventuell Winkelhalbierende</w:t>
            </w:r>
          </w:p>
          <w:p w:rsidR="002E2AB2" w:rsidRPr="00A51F3C" w:rsidRDefault="002E2AB2" w:rsidP="00A51F3C">
            <w:pPr>
              <w:pStyle w:val="LoTabelle-6pt-6pt"/>
              <w:rPr>
                <w:szCs w:val="20"/>
              </w:rPr>
            </w:pPr>
            <w:r>
              <w:rPr>
                <w:szCs w:val="20"/>
              </w:rPr>
              <w:t xml:space="preserve">Bestimmen von Größen durch </w:t>
            </w:r>
            <w:r>
              <w:rPr>
                <w:szCs w:val="20"/>
              </w:rPr>
              <w:br/>
              <w:t>Konstruktion</w:t>
            </w:r>
          </w:p>
        </w:tc>
        <w:tc>
          <w:tcPr>
            <w:tcW w:w="1250" w:type="pct"/>
          </w:tcPr>
          <w:p w:rsidR="002E2AB2" w:rsidRDefault="002E2AB2" w:rsidP="00A51F3C">
            <w:pPr>
              <w:pStyle w:val="LoTabelle-6pt-6pt"/>
              <w:rPr>
                <w:szCs w:val="20"/>
              </w:rPr>
            </w:pPr>
          </w:p>
          <w:p w:rsidR="002E2AB2" w:rsidRDefault="002E2AB2" w:rsidP="002E2AB2">
            <w:pPr>
              <w:pStyle w:val="LoTabelle-6pt-6pt"/>
              <w:rPr>
                <w:szCs w:val="20"/>
              </w:rPr>
            </w:pPr>
            <w:r>
              <w:rPr>
                <w:szCs w:val="20"/>
              </w:rPr>
              <w:t xml:space="preserve">Konstruktionen mit Zirkel und Lineal </w:t>
            </w:r>
          </w:p>
          <w:p w:rsidR="002E2AB2" w:rsidRDefault="007332D2" w:rsidP="002E2AB2">
            <w:pPr>
              <w:pStyle w:val="LoTabelle-6pt-6pt"/>
              <w:rPr>
                <w:szCs w:val="20"/>
              </w:rPr>
            </w:pPr>
            <w:r>
              <w:rPr>
                <w:szCs w:val="20"/>
              </w:rPr>
              <w:t>Einsatz eines Dynamischen Geome</w:t>
            </w:r>
            <w:r>
              <w:rPr>
                <w:szCs w:val="20"/>
              </w:rPr>
              <w:t>t</w:t>
            </w:r>
            <w:r>
              <w:rPr>
                <w:szCs w:val="20"/>
              </w:rPr>
              <w:t>rieprogramms</w:t>
            </w:r>
          </w:p>
          <w:p w:rsidR="00013B65" w:rsidRDefault="00013B65" w:rsidP="002E2AB2">
            <w:pPr>
              <w:pStyle w:val="LoTabelle-6pt-6pt"/>
              <w:rPr>
                <w:szCs w:val="20"/>
              </w:rPr>
            </w:pPr>
          </w:p>
          <w:p w:rsidR="002E2AB2" w:rsidRDefault="002E2AB2" w:rsidP="002E2AB2">
            <w:pPr>
              <w:pStyle w:val="LoTabelle-6pt-6pt"/>
              <w:rPr>
                <w:szCs w:val="20"/>
              </w:rPr>
            </w:pPr>
            <w:r>
              <w:rPr>
                <w:szCs w:val="20"/>
              </w:rPr>
              <w:t>Dreiecksungleichung</w:t>
            </w:r>
          </w:p>
          <w:p w:rsidR="00983941" w:rsidRDefault="00983941" w:rsidP="002E2AB2">
            <w:pPr>
              <w:pStyle w:val="LoTabelle-6pt-6pt"/>
              <w:rPr>
                <w:szCs w:val="20"/>
              </w:rPr>
            </w:pPr>
            <w:r>
              <w:rPr>
                <w:szCs w:val="20"/>
              </w:rPr>
              <w:t>Konstruierbarkeit, Anzahl der Lösungen</w:t>
            </w:r>
          </w:p>
          <w:p w:rsidR="00307249" w:rsidRDefault="00307249" w:rsidP="00307249">
            <w:pPr>
              <w:pStyle w:val="LoTabelle-6pt-6pt"/>
              <w:rPr>
                <w:szCs w:val="20"/>
              </w:rPr>
            </w:pPr>
            <w:r w:rsidRPr="00013B65">
              <w:rPr>
                <w:color w:val="FF0000"/>
                <w:szCs w:val="20"/>
              </w:rPr>
              <w:t>Eventuell hier schon:</w:t>
            </w:r>
            <w:r w:rsidRPr="00A51F3C">
              <w:rPr>
                <w:szCs w:val="20"/>
              </w:rPr>
              <w:t xml:space="preserve"> </w:t>
            </w:r>
          </w:p>
          <w:p w:rsidR="00307249" w:rsidRPr="00A51F3C" w:rsidRDefault="00307249" w:rsidP="00307249">
            <w:pPr>
              <w:pStyle w:val="LoTabelle-6pt-6pt"/>
              <w:rPr>
                <w:szCs w:val="20"/>
              </w:rPr>
            </w:pPr>
            <w:r w:rsidRPr="00A51F3C">
              <w:rPr>
                <w:szCs w:val="20"/>
              </w:rPr>
              <w:t>Umkreis und Inkreis</w:t>
            </w:r>
            <w:r w:rsidR="00976D5A">
              <w:rPr>
                <w:szCs w:val="20"/>
              </w:rPr>
              <w:t xml:space="preserve"> (s. V Geometrische Sätze)</w:t>
            </w:r>
          </w:p>
          <w:p w:rsidR="002E2AB2" w:rsidRPr="00A51F3C" w:rsidRDefault="002E2AB2" w:rsidP="00307249">
            <w:pPr>
              <w:pStyle w:val="LoTabelle-6pt-6pt"/>
              <w:rPr>
                <w:szCs w:val="20"/>
              </w:rPr>
            </w:pPr>
          </w:p>
        </w:tc>
      </w:tr>
    </w:tbl>
    <w:p w:rsidR="00013B65" w:rsidRDefault="00013B65">
      <w:r>
        <w:br w:type="page"/>
      </w:r>
    </w:p>
    <w:p w:rsidR="00C26768" w:rsidRPr="00616CDB" w:rsidRDefault="00C26768" w:rsidP="00922BCA">
      <w:pPr>
        <w:rPr>
          <w:sz w:val="22"/>
        </w:rPr>
      </w:pPr>
    </w:p>
    <w:p w:rsidR="00C26768" w:rsidRPr="00616CDB" w:rsidRDefault="00C26768" w:rsidP="00922BCA">
      <w:pPr>
        <w:rPr>
          <w:sz w:val="22"/>
        </w:rPr>
      </w:pPr>
    </w:p>
    <w:tbl>
      <w:tblPr>
        <w:tblStyle w:val="Tabellenraster"/>
        <w:tblW w:w="5000" w:type="pct"/>
        <w:tblLayout w:type="fixed"/>
        <w:tblLook w:val="04A0" w:firstRow="1" w:lastRow="0" w:firstColumn="1" w:lastColumn="0" w:noHBand="0" w:noVBand="1"/>
      </w:tblPr>
      <w:tblGrid>
        <w:gridCol w:w="3980"/>
        <w:gridCol w:w="3980"/>
        <w:gridCol w:w="3980"/>
        <w:gridCol w:w="3980"/>
      </w:tblGrid>
      <w:tr w:rsidR="00BA7ACF" w:rsidRPr="00133528" w:rsidTr="0049441C">
        <w:trPr>
          <w:trHeight w:val="415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4168E0" w:rsidRDefault="004168E0" w:rsidP="004168E0">
            <w:pPr>
              <w:pStyle w:val="0TabelleUeberschrift"/>
            </w:pPr>
            <w:r>
              <w:br w:type="page"/>
            </w:r>
            <w:bookmarkStart w:id="3" w:name="_Toc467765623"/>
            <w:r w:rsidR="00A42AF5">
              <w:t>III. Lineare Funktionen</w:t>
            </w:r>
            <w:bookmarkEnd w:id="3"/>
          </w:p>
          <w:p w:rsidR="00BA7ACF" w:rsidRPr="00133528" w:rsidRDefault="00E751D1" w:rsidP="00DD2F83">
            <w:pPr>
              <w:pStyle w:val="0caStunden"/>
            </w:pPr>
            <w:r>
              <w:t>ca. 1</w:t>
            </w:r>
            <w:r w:rsidR="00DD2F83">
              <w:t>6</w:t>
            </w:r>
            <w:r w:rsidR="0075380D">
              <w:t xml:space="preserve"> Std.</w:t>
            </w:r>
          </w:p>
        </w:tc>
      </w:tr>
      <w:tr w:rsidR="00BA7ACF" w:rsidRPr="00616CDB" w:rsidTr="00FD3679">
        <w:trPr>
          <w:trHeight w:val="251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BA7ACF" w:rsidRPr="00616CDB" w:rsidRDefault="00BA7ACF" w:rsidP="00C82B68">
            <w:pPr>
              <w:spacing w:line="276" w:lineRule="auto"/>
              <w:rPr>
                <w:sz w:val="20"/>
              </w:rPr>
            </w:pPr>
          </w:p>
        </w:tc>
      </w:tr>
      <w:tr w:rsidR="004168E0" w:rsidRPr="003501C0" w:rsidTr="004168E0">
        <w:trPr>
          <w:trHeight w:val="642"/>
        </w:trPr>
        <w:tc>
          <w:tcPr>
            <w:tcW w:w="1250" w:type="pct"/>
            <w:shd w:val="clear" w:color="auto" w:fill="F59D1E"/>
            <w:vAlign w:val="center"/>
          </w:tcPr>
          <w:p w:rsidR="004168E0" w:rsidRPr="003501C0" w:rsidRDefault="004168E0" w:rsidP="004168E0">
            <w:pPr>
              <w:pStyle w:val="0Prozesswei"/>
            </w:pPr>
            <w:r w:rsidRPr="003501C0">
              <w:t xml:space="preserve">Prozessbezogene </w:t>
            </w:r>
            <w:r w:rsidRPr="003501C0">
              <w:br/>
              <w:t>Kompetenzen</w:t>
            </w:r>
          </w:p>
        </w:tc>
        <w:tc>
          <w:tcPr>
            <w:tcW w:w="1250" w:type="pct"/>
            <w:shd w:val="clear" w:color="auto" w:fill="B70017"/>
            <w:vAlign w:val="center"/>
          </w:tcPr>
          <w:p w:rsidR="004168E0" w:rsidRPr="003501C0" w:rsidRDefault="004168E0" w:rsidP="004168E0">
            <w:pPr>
              <w:pStyle w:val="0Prozesswei"/>
            </w:pPr>
            <w:r w:rsidRPr="003501C0">
              <w:t xml:space="preserve">Inhaltsbezogene </w:t>
            </w:r>
            <w:r w:rsidRPr="003501C0">
              <w:br/>
              <w:t>Kompetenzen</w:t>
            </w:r>
          </w:p>
        </w:tc>
        <w:tc>
          <w:tcPr>
            <w:tcW w:w="1250" w:type="pct"/>
            <w:vMerge w:val="restart"/>
            <w:shd w:val="clear" w:color="auto" w:fill="D9D9D9"/>
          </w:tcPr>
          <w:p w:rsidR="004168E0" w:rsidRPr="003501C0" w:rsidRDefault="004168E0" w:rsidP="004168E0">
            <w:pPr>
              <w:pStyle w:val="0KonkretisierungSchwarz"/>
            </w:pPr>
            <w:r w:rsidRPr="003501C0">
              <w:t>Konkretisierung,</w:t>
            </w:r>
            <w:r w:rsidRPr="003501C0">
              <w:br/>
              <w:t>Vorgehen im Unterricht</w:t>
            </w:r>
          </w:p>
        </w:tc>
        <w:tc>
          <w:tcPr>
            <w:tcW w:w="1250" w:type="pct"/>
            <w:vMerge w:val="restart"/>
            <w:shd w:val="clear" w:color="auto" w:fill="D9D9D9"/>
          </w:tcPr>
          <w:p w:rsidR="004168E0" w:rsidRPr="003501C0" w:rsidRDefault="004168E0" w:rsidP="004168E0">
            <w:pPr>
              <w:pStyle w:val="0KonkretisierungSchwarz"/>
            </w:pPr>
            <w:r w:rsidRPr="003501C0">
              <w:t>Ergänzende Hinweise, Arbeitsmi</w:t>
            </w:r>
            <w:r w:rsidRPr="003501C0">
              <w:t>t</w:t>
            </w:r>
            <w:r w:rsidRPr="003501C0">
              <w:t>tel, Organisation, Verweise</w:t>
            </w:r>
          </w:p>
        </w:tc>
      </w:tr>
      <w:tr w:rsidR="004168E0" w:rsidRPr="003501C0" w:rsidTr="004168E0">
        <w:trPr>
          <w:trHeight w:val="491"/>
        </w:trPr>
        <w:tc>
          <w:tcPr>
            <w:tcW w:w="2500" w:type="pct"/>
            <w:gridSpan w:val="2"/>
            <w:tcBorders>
              <w:bottom w:val="single" w:sz="4" w:space="0" w:color="auto"/>
            </w:tcBorders>
            <w:vAlign w:val="center"/>
          </w:tcPr>
          <w:p w:rsidR="004168E0" w:rsidRPr="003501C0" w:rsidRDefault="004168E0" w:rsidP="004168E0">
            <w:pPr>
              <w:jc w:val="center"/>
              <w:rPr>
                <w:sz w:val="20"/>
              </w:rPr>
            </w:pPr>
            <w:r w:rsidRPr="003501C0">
              <w:rPr>
                <w:sz w:val="22"/>
              </w:rPr>
              <w:t>Die Schülerinnen und Schüler können</w:t>
            </w:r>
          </w:p>
        </w:tc>
        <w:tc>
          <w:tcPr>
            <w:tcW w:w="1250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168E0" w:rsidRPr="003501C0" w:rsidRDefault="004168E0" w:rsidP="00C82B68">
            <w:pPr>
              <w:rPr>
                <w:sz w:val="22"/>
              </w:rPr>
            </w:pPr>
          </w:p>
        </w:tc>
        <w:tc>
          <w:tcPr>
            <w:tcW w:w="1250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168E0" w:rsidRPr="003501C0" w:rsidRDefault="004168E0" w:rsidP="00C82B68">
            <w:pPr>
              <w:rPr>
                <w:sz w:val="22"/>
              </w:rPr>
            </w:pPr>
          </w:p>
        </w:tc>
      </w:tr>
      <w:tr w:rsidR="00642C76" w:rsidRPr="003501C0" w:rsidTr="00265E5A">
        <w:trPr>
          <w:trHeight w:val="249"/>
        </w:trPr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:rsidR="00642C76" w:rsidRPr="003501C0" w:rsidRDefault="00642C76" w:rsidP="00C82B68">
            <w:pPr>
              <w:rPr>
                <w:rFonts w:eastAsia="Times New Roman"/>
                <w:b/>
                <w:sz w:val="20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auto"/>
          </w:tcPr>
          <w:p w:rsidR="00642C76" w:rsidRPr="00426901" w:rsidRDefault="00642C76" w:rsidP="00265E5A">
            <w:pPr>
              <w:rPr>
                <w:sz w:val="20"/>
              </w:rPr>
            </w:pPr>
            <w:r w:rsidRPr="00D87A26">
              <w:rPr>
                <w:b/>
                <w:sz w:val="20"/>
              </w:rPr>
              <w:t>3.2.4 Funktionale Zusammenhänge darstellen und nutzen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:rsidR="00642C76" w:rsidRPr="003501C0" w:rsidRDefault="00642C76" w:rsidP="00C82B68">
            <w:pPr>
              <w:rPr>
                <w:sz w:val="20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:rsidR="00642C76" w:rsidRPr="003501C0" w:rsidRDefault="00642C76" w:rsidP="00C82B68">
            <w:pPr>
              <w:pStyle w:val="Listenabsatz"/>
              <w:ind w:left="209"/>
              <w:rPr>
                <w:sz w:val="20"/>
              </w:rPr>
            </w:pPr>
          </w:p>
        </w:tc>
      </w:tr>
      <w:tr w:rsidR="00265E5A" w:rsidRPr="00032EF8" w:rsidTr="00265E5A">
        <w:trPr>
          <w:trHeight w:val="3405"/>
        </w:trPr>
        <w:tc>
          <w:tcPr>
            <w:tcW w:w="1250" w:type="pct"/>
            <w:vMerge w:val="restart"/>
            <w:tcBorders>
              <w:top w:val="single" w:sz="4" w:space="0" w:color="auto"/>
            </w:tcBorders>
          </w:tcPr>
          <w:p w:rsidR="00265E5A" w:rsidRPr="00BB20E0" w:rsidRDefault="00265E5A" w:rsidP="00215435">
            <w:pPr>
              <w:pStyle w:val="LoTabelle-6pt"/>
              <w:rPr>
                <w:spacing w:val="-4"/>
              </w:rPr>
            </w:pPr>
            <w:r w:rsidRPr="00BB20E0">
              <w:rPr>
                <w:b/>
              </w:rPr>
              <w:t>2.4 Mit symbolischen, formalen und technischen Elementen der Mathematik umgehen</w:t>
            </w:r>
            <w:r w:rsidRPr="00BB20E0">
              <w:rPr>
                <w:b/>
              </w:rPr>
              <w:br/>
            </w:r>
          </w:p>
          <w:p w:rsidR="00215435" w:rsidRDefault="00265E5A" w:rsidP="00215435">
            <w:pPr>
              <w:pStyle w:val="LoTabelle-6pt"/>
              <w:spacing w:after="120"/>
            </w:pPr>
            <w:r w:rsidRPr="00BB20E0">
              <w:rPr>
                <w:b/>
              </w:rPr>
              <w:t>2.5 Kommunizieren</w:t>
            </w:r>
            <w:r w:rsidRPr="00BB20E0">
              <w:rPr>
                <w:b/>
              </w:rPr>
              <w:br/>
            </w:r>
          </w:p>
          <w:p w:rsidR="00232970" w:rsidRDefault="00232970" w:rsidP="00215435">
            <w:pPr>
              <w:pStyle w:val="LoTabelle-6pt"/>
              <w:spacing w:after="120"/>
            </w:pPr>
          </w:p>
          <w:p w:rsidR="00232970" w:rsidRDefault="00232970" w:rsidP="00215435">
            <w:pPr>
              <w:pStyle w:val="LoTabelle-6pt"/>
              <w:spacing w:after="120"/>
            </w:pPr>
          </w:p>
          <w:p w:rsidR="00232970" w:rsidRDefault="00232970" w:rsidP="00215435">
            <w:pPr>
              <w:pStyle w:val="LoTabelle-6pt"/>
              <w:spacing w:after="120"/>
            </w:pPr>
          </w:p>
          <w:p w:rsidR="00232970" w:rsidRDefault="00232970" w:rsidP="00215435">
            <w:pPr>
              <w:pStyle w:val="LoTabelle-6pt"/>
              <w:spacing w:after="120"/>
            </w:pPr>
          </w:p>
          <w:p w:rsidR="00232970" w:rsidRDefault="00232970" w:rsidP="00215435">
            <w:pPr>
              <w:pStyle w:val="LoTabelle-6pt"/>
              <w:spacing w:after="120"/>
            </w:pPr>
          </w:p>
          <w:p w:rsidR="00232970" w:rsidRDefault="00232970" w:rsidP="00215435">
            <w:pPr>
              <w:pStyle w:val="LoTabelle-6pt"/>
              <w:spacing w:after="120"/>
            </w:pPr>
          </w:p>
          <w:p w:rsidR="00232970" w:rsidRDefault="00232970" w:rsidP="00215435">
            <w:pPr>
              <w:pStyle w:val="LoTabelle-6pt"/>
              <w:spacing w:after="120"/>
            </w:pPr>
          </w:p>
          <w:p w:rsidR="00232970" w:rsidRDefault="00232970" w:rsidP="00215435">
            <w:pPr>
              <w:pStyle w:val="LoTabelle-6pt"/>
              <w:spacing w:after="120"/>
            </w:pPr>
          </w:p>
          <w:p w:rsidR="00232970" w:rsidRDefault="00232970" w:rsidP="00215435">
            <w:pPr>
              <w:pStyle w:val="LoTabelle-6pt"/>
              <w:spacing w:after="120"/>
            </w:pPr>
          </w:p>
          <w:p w:rsidR="00232970" w:rsidRDefault="00232970" w:rsidP="00215435">
            <w:pPr>
              <w:pStyle w:val="LoTabelle-6pt"/>
              <w:spacing w:after="120"/>
            </w:pPr>
          </w:p>
          <w:p w:rsidR="00232970" w:rsidRDefault="00232970" w:rsidP="00215435">
            <w:pPr>
              <w:pStyle w:val="LoTabelle-6pt"/>
              <w:spacing w:after="120"/>
            </w:pPr>
          </w:p>
          <w:p w:rsidR="00232970" w:rsidRDefault="00232970" w:rsidP="00215435">
            <w:pPr>
              <w:pStyle w:val="LoTabelle-6pt"/>
              <w:spacing w:after="120"/>
            </w:pPr>
          </w:p>
          <w:p w:rsidR="00232970" w:rsidRPr="00BB20E0" w:rsidRDefault="00232970" w:rsidP="00215435">
            <w:pPr>
              <w:pStyle w:val="LoTabelle-6pt"/>
              <w:spacing w:after="120"/>
            </w:pPr>
          </w:p>
          <w:p w:rsidR="00265E5A" w:rsidRPr="00BB20E0" w:rsidRDefault="00265E5A" w:rsidP="00265E5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265E5A" w:rsidRPr="00BB20E0" w:rsidRDefault="00265E5A" w:rsidP="00265E5A">
            <w:pPr>
              <w:spacing w:before="120" w:after="120"/>
              <w:rPr>
                <w:sz w:val="20"/>
              </w:rPr>
            </w:pPr>
            <w:r w:rsidRPr="00BB20E0">
              <w:rPr>
                <w:sz w:val="20"/>
              </w:rPr>
              <w:t xml:space="preserve">1) Zusammenhänge durch </w:t>
            </w:r>
            <w:r w:rsidRPr="00BB20E0">
              <w:rPr>
                <w:i/>
                <w:sz w:val="20"/>
              </w:rPr>
              <w:t>Tabellen</w:t>
            </w:r>
            <w:r w:rsidRPr="00BB20E0">
              <w:rPr>
                <w:sz w:val="20"/>
              </w:rPr>
              <w:t xml:space="preserve">, </w:t>
            </w:r>
            <w:r w:rsidRPr="00BB20E0">
              <w:rPr>
                <w:i/>
                <w:sz w:val="20"/>
              </w:rPr>
              <w:t>Gle</w:t>
            </w:r>
            <w:r w:rsidRPr="00BB20E0">
              <w:rPr>
                <w:i/>
                <w:sz w:val="20"/>
              </w:rPr>
              <w:t>i</w:t>
            </w:r>
            <w:r w:rsidRPr="00BB20E0">
              <w:rPr>
                <w:i/>
                <w:sz w:val="20"/>
              </w:rPr>
              <w:t>chungen</w:t>
            </w:r>
            <w:r w:rsidRPr="00BB20E0">
              <w:rPr>
                <w:sz w:val="20"/>
              </w:rPr>
              <w:t xml:space="preserve">, </w:t>
            </w:r>
            <w:r w:rsidRPr="00BB20E0">
              <w:rPr>
                <w:i/>
                <w:sz w:val="20"/>
              </w:rPr>
              <w:t>Graphen</w:t>
            </w:r>
            <w:r w:rsidRPr="00BB20E0">
              <w:rPr>
                <w:sz w:val="20"/>
              </w:rPr>
              <w:t xml:space="preserve"> oder Text darstellen und situationsgerecht zwischen den Da</w:t>
            </w:r>
            <w:r w:rsidRPr="00BB20E0">
              <w:rPr>
                <w:sz w:val="20"/>
              </w:rPr>
              <w:t>r</w:t>
            </w:r>
            <w:r w:rsidRPr="00BB20E0">
              <w:rPr>
                <w:sz w:val="20"/>
              </w:rPr>
              <w:t>stellungen wechseln</w:t>
            </w:r>
          </w:p>
          <w:p w:rsidR="00265E5A" w:rsidRPr="003501C0" w:rsidRDefault="00265E5A" w:rsidP="00265E5A">
            <w:pPr>
              <w:spacing w:before="120" w:after="120"/>
              <w:rPr>
                <w:rFonts w:eastAsia="Times New Roman"/>
                <w:sz w:val="20"/>
              </w:rPr>
            </w:pPr>
            <w:r w:rsidRPr="00BB20E0">
              <w:rPr>
                <w:sz w:val="20"/>
              </w:rPr>
              <w:t>(2) alltagsbezogene Sachverhalte aus Darstellungen ablesen (zum Beispiel größte und kleinste Werte, Zunehmen und Abnehmen, Zeitpunkte)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265E5A" w:rsidRDefault="00265E5A" w:rsidP="00C82B68">
            <w:pPr>
              <w:spacing w:before="120" w:after="120"/>
              <w:rPr>
                <w:sz w:val="20"/>
              </w:rPr>
            </w:pPr>
            <w:r w:rsidRPr="00BB20E0">
              <w:rPr>
                <w:b/>
                <w:sz w:val="20"/>
              </w:rPr>
              <w:t>Zuordnungen</w:t>
            </w:r>
            <w:r w:rsidRPr="00BB20E0">
              <w:rPr>
                <w:sz w:val="20"/>
              </w:rPr>
              <w:br/>
              <w:t>Schaubilder im Koordinatensystem</w:t>
            </w:r>
          </w:p>
          <w:p w:rsidR="00265E5A" w:rsidRDefault="00265E5A" w:rsidP="00C82B68">
            <w:pPr>
              <w:spacing w:before="120" w:after="120"/>
              <w:rPr>
                <w:sz w:val="20"/>
              </w:rPr>
            </w:pPr>
          </w:p>
          <w:p w:rsidR="00265E5A" w:rsidRDefault="00265E5A" w:rsidP="00C82B68">
            <w:pPr>
              <w:spacing w:before="120" w:after="120"/>
              <w:rPr>
                <w:sz w:val="20"/>
              </w:rPr>
            </w:pPr>
          </w:p>
          <w:p w:rsidR="00265E5A" w:rsidRDefault="00265E5A" w:rsidP="00C82B68">
            <w:pPr>
              <w:spacing w:before="120" w:after="120"/>
              <w:rPr>
                <w:sz w:val="20"/>
              </w:rPr>
            </w:pPr>
          </w:p>
          <w:p w:rsidR="00265E5A" w:rsidRDefault="00265E5A" w:rsidP="00C82B68">
            <w:pPr>
              <w:spacing w:before="120" w:after="120"/>
              <w:rPr>
                <w:sz w:val="20"/>
              </w:rPr>
            </w:pPr>
          </w:p>
          <w:p w:rsidR="00265E5A" w:rsidRDefault="00265E5A" w:rsidP="00C82B68">
            <w:pPr>
              <w:spacing w:before="120" w:after="120"/>
              <w:rPr>
                <w:sz w:val="20"/>
              </w:rPr>
            </w:pPr>
            <w:r w:rsidRPr="00BB20E0">
              <w:rPr>
                <w:sz w:val="20"/>
              </w:rPr>
              <w:t>Graph mit Hilfe von Wertetabellen erste</w:t>
            </w:r>
            <w:r w:rsidRPr="00BB20E0">
              <w:rPr>
                <w:sz w:val="20"/>
              </w:rPr>
              <w:t>l</w:t>
            </w:r>
            <w:r w:rsidRPr="00BB20E0">
              <w:rPr>
                <w:sz w:val="20"/>
              </w:rPr>
              <w:t>len</w:t>
            </w:r>
          </w:p>
          <w:p w:rsidR="00265E5A" w:rsidRDefault="00265E5A" w:rsidP="00C82B68">
            <w:pPr>
              <w:spacing w:before="120" w:after="120"/>
              <w:rPr>
                <w:sz w:val="20"/>
              </w:rPr>
            </w:pPr>
          </w:p>
          <w:p w:rsidR="00265E5A" w:rsidRPr="003501C0" w:rsidRDefault="00265E5A" w:rsidP="00C82B68">
            <w:pPr>
              <w:spacing w:before="120" w:after="120"/>
              <w:rPr>
                <w:b/>
                <w:sz w:val="20"/>
              </w:rPr>
            </w:pPr>
            <w:r w:rsidRPr="00BB20E0">
              <w:rPr>
                <w:sz w:val="20"/>
              </w:rPr>
              <w:t>Graphen interpretieren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265E5A" w:rsidRDefault="00265E5A" w:rsidP="00FD3679">
            <w:pPr>
              <w:spacing w:before="120"/>
              <w:rPr>
                <w:rStyle w:val="SchwacherVerweis"/>
                <w:bCs/>
                <w:sz w:val="20"/>
              </w:rPr>
            </w:pPr>
            <w:r w:rsidRPr="00BB20E0">
              <w:rPr>
                <w:sz w:val="20"/>
              </w:rPr>
              <w:t>Wechsel zwischen Darstellungsformen: denkbar Füllkurven Temperaturaufzeic</w:t>
            </w:r>
            <w:r w:rsidRPr="00BB20E0">
              <w:rPr>
                <w:sz w:val="20"/>
              </w:rPr>
              <w:t>h</w:t>
            </w:r>
            <w:r w:rsidRPr="00BB20E0">
              <w:rPr>
                <w:sz w:val="20"/>
              </w:rPr>
              <w:t>nungen Regenmengen, Zeit</w:t>
            </w:r>
            <w:r w:rsidR="00215435">
              <w:rPr>
                <w:sz w:val="20"/>
              </w:rPr>
              <w:t>-</w:t>
            </w:r>
            <w:r w:rsidRPr="00BB20E0">
              <w:rPr>
                <w:sz w:val="20"/>
              </w:rPr>
              <w:t>Weg</w:t>
            </w:r>
            <w:r>
              <w:rPr>
                <w:sz w:val="20"/>
              </w:rPr>
              <w:t>-</w:t>
            </w:r>
            <w:r w:rsidRPr="00BB20E0">
              <w:rPr>
                <w:sz w:val="20"/>
              </w:rPr>
              <w:t>Diagramm, Zeit</w:t>
            </w:r>
            <w:r>
              <w:rPr>
                <w:sz w:val="20"/>
              </w:rPr>
              <w:t>-</w:t>
            </w:r>
            <w:r w:rsidRPr="00BB20E0">
              <w:rPr>
                <w:sz w:val="20"/>
              </w:rPr>
              <w:t>Geschwindigkeit</w:t>
            </w:r>
            <w:r>
              <w:rPr>
                <w:sz w:val="20"/>
              </w:rPr>
              <w:t>-D</w:t>
            </w:r>
            <w:r w:rsidRPr="00BB20E0">
              <w:rPr>
                <w:sz w:val="20"/>
              </w:rPr>
              <w:t>iagramm</w:t>
            </w:r>
            <w:r w:rsidRPr="00BB20E0">
              <w:rPr>
                <w:sz w:val="20"/>
              </w:rPr>
              <w:br/>
            </w:r>
            <w:r w:rsidRPr="00BB20E0">
              <w:rPr>
                <w:sz w:val="20"/>
                <w:shd w:val="clear" w:color="auto" w:fill="B70017"/>
              </w:rPr>
              <w:t>PH</w:t>
            </w:r>
            <w:r w:rsidRPr="00BB20E0">
              <w:rPr>
                <w:sz w:val="20"/>
              </w:rPr>
              <w:t xml:space="preserve"> </w:t>
            </w:r>
            <w:r w:rsidRPr="00BB20E0">
              <w:rPr>
                <w:rStyle w:val="SchwacherVerweis"/>
                <w:bCs/>
                <w:sz w:val="20"/>
              </w:rPr>
              <w:t>3.2.6 Mechanik: Kinematik</w:t>
            </w:r>
          </w:p>
          <w:p w:rsidR="00265E5A" w:rsidRDefault="00265E5A" w:rsidP="00FD3679">
            <w:pPr>
              <w:spacing w:before="120"/>
              <w:rPr>
                <w:rStyle w:val="SchwacherVerweis"/>
                <w:bCs/>
                <w:sz w:val="20"/>
              </w:rPr>
            </w:pPr>
          </w:p>
          <w:p w:rsidR="00265E5A" w:rsidRDefault="00265E5A" w:rsidP="00FD3679">
            <w:pPr>
              <w:spacing w:before="120"/>
              <w:rPr>
                <w:rStyle w:val="SchwacherVerweis"/>
                <w:bCs/>
                <w:sz w:val="20"/>
              </w:rPr>
            </w:pPr>
            <w:r w:rsidRPr="00BB20E0">
              <w:rPr>
                <w:sz w:val="20"/>
              </w:rPr>
              <w:t>Auch Wertetabellen durch Einsetzen in Funktionsterm erstellen</w:t>
            </w:r>
          </w:p>
          <w:p w:rsidR="00265E5A" w:rsidRDefault="00265E5A" w:rsidP="00FD3679">
            <w:pPr>
              <w:spacing w:before="120"/>
              <w:rPr>
                <w:sz w:val="20"/>
              </w:rPr>
            </w:pPr>
          </w:p>
          <w:p w:rsidR="00265E5A" w:rsidRPr="00032EF8" w:rsidRDefault="00265E5A" w:rsidP="00FD3679">
            <w:pPr>
              <w:spacing w:before="120"/>
              <w:rPr>
                <w:b/>
                <w:sz w:val="20"/>
              </w:rPr>
            </w:pPr>
            <w:r w:rsidRPr="00BB20E0">
              <w:rPr>
                <w:sz w:val="20"/>
              </w:rPr>
              <w:t>Vom Graph zur Geschichte und umg</w:t>
            </w:r>
            <w:r w:rsidRPr="00BB20E0">
              <w:rPr>
                <w:sz w:val="20"/>
              </w:rPr>
              <w:t>e</w:t>
            </w:r>
            <w:r w:rsidRPr="00BB20E0">
              <w:rPr>
                <w:sz w:val="20"/>
              </w:rPr>
              <w:t>kehrt</w:t>
            </w:r>
          </w:p>
        </w:tc>
      </w:tr>
      <w:tr w:rsidR="00265E5A" w:rsidRPr="00032EF8" w:rsidTr="00232970">
        <w:trPr>
          <w:trHeight w:val="1474"/>
        </w:trPr>
        <w:tc>
          <w:tcPr>
            <w:tcW w:w="1250" w:type="pct"/>
            <w:vMerge/>
            <w:tcBorders>
              <w:bottom w:val="single" w:sz="4" w:space="0" w:color="auto"/>
            </w:tcBorders>
          </w:tcPr>
          <w:p w:rsidR="00265E5A" w:rsidRPr="00BB20E0" w:rsidRDefault="00265E5A" w:rsidP="00265E5A">
            <w:pPr>
              <w:pStyle w:val="LoTabelle-6pt"/>
              <w:rPr>
                <w:b/>
              </w:rPr>
            </w:pP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265E5A" w:rsidRPr="00BB20E0" w:rsidRDefault="00265E5A" w:rsidP="00265E5A">
            <w:pPr>
              <w:spacing w:before="120" w:after="120"/>
              <w:rPr>
                <w:sz w:val="20"/>
              </w:rPr>
            </w:pPr>
            <w:r w:rsidRPr="00BB20E0">
              <w:rPr>
                <w:sz w:val="20"/>
              </w:rPr>
              <w:t xml:space="preserve">(4) </w:t>
            </w:r>
            <w:r w:rsidRPr="00BB20E0">
              <w:rPr>
                <w:i/>
                <w:sz w:val="20"/>
              </w:rPr>
              <w:t xml:space="preserve">Funktionen </w:t>
            </w:r>
            <w:r w:rsidRPr="00BB20E0">
              <w:rPr>
                <w:sz w:val="20"/>
              </w:rPr>
              <w:t>als eindeutige Zuordnu</w:t>
            </w:r>
            <w:r w:rsidRPr="00BB20E0">
              <w:rPr>
                <w:sz w:val="20"/>
              </w:rPr>
              <w:t>n</w:t>
            </w:r>
            <w:r w:rsidRPr="00BB20E0">
              <w:rPr>
                <w:sz w:val="20"/>
              </w:rPr>
              <w:t>gen, zum Beispiel von x-Werten zu y-Werten, von nicht eindeutigen Zuordnu</w:t>
            </w:r>
            <w:r w:rsidRPr="00BB20E0">
              <w:rPr>
                <w:sz w:val="20"/>
              </w:rPr>
              <w:t>n</w:t>
            </w:r>
            <w:r w:rsidRPr="00BB20E0">
              <w:rPr>
                <w:sz w:val="20"/>
              </w:rPr>
              <w:t>gen unterscheiden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265E5A" w:rsidRPr="00BB20E0" w:rsidRDefault="00265E5A" w:rsidP="00265E5A">
            <w:pPr>
              <w:spacing w:before="120" w:after="120"/>
              <w:rPr>
                <w:b/>
                <w:sz w:val="20"/>
              </w:rPr>
            </w:pPr>
            <w:r w:rsidRPr="00BB20E0">
              <w:rPr>
                <w:b/>
                <w:sz w:val="20"/>
              </w:rPr>
              <w:t>Funktion als eindeutige Zuordnung</w:t>
            </w:r>
          </w:p>
          <w:p w:rsidR="00265E5A" w:rsidRPr="00BB20E0" w:rsidRDefault="00265E5A" w:rsidP="00265E5A">
            <w:pPr>
              <w:spacing w:before="120" w:after="120"/>
              <w:rPr>
                <w:sz w:val="20"/>
              </w:rPr>
            </w:pPr>
            <w:r w:rsidRPr="00BB20E0">
              <w:rPr>
                <w:sz w:val="20"/>
              </w:rPr>
              <w:t>Beispiele und Gegenbeispiele</w:t>
            </w:r>
          </w:p>
          <w:p w:rsidR="00265E5A" w:rsidRDefault="00265E5A" w:rsidP="00265E5A">
            <w:pPr>
              <w:spacing w:before="120" w:after="120"/>
              <w:rPr>
                <w:sz w:val="20"/>
              </w:rPr>
            </w:pPr>
            <w:r w:rsidRPr="00BB20E0">
              <w:rPr>
                <w:sz w:val="20"/>
              </w:rPr>
              <w:t>Merkmale von Wertetabellen und Gr</w:t>
            </w:r>
            <w:r w:rsidRPr="00BB20E0">
              <w:rPr>
                <w:sz w:val="20"/>
              </w:rPr>
              <w:t>a</w:t>
            </w:r>
            <w:r w:rsidRPr="00BB20E0">
              <w:rPr>
                <w:sz w:val="20"/>
              </w:rPr>
              <w:t>phen</w:t>
            </w:r>
          </w:p>
          <w:p w:rsidR="00232970" w:rsidRDefault="00232970" w:rsidP="00265E5A">
            <w:pPr>
              <w:spacing w:before="120" w:after="120"/>
              <w:rPr>
                <w:sz w:val="20"/>
              </w:rPr>
            </w:pPr>
          </w:p>
          <w:p w:rsidR="00232970" w:rsidRDefault="00232970" w:rsidP="00265E5A">
            <w:pPr>
              <w:spacing w:before="120" w:after="120"/>
              <w:rPr>
                <w:sz w:val="20"/>
              </w:rPr>
            </w:pPr>
          </w:p>
          <w:p w:rsidR="00232970" w:rsidRDefault="00232970" w:rsidP="00265E5A">
            <w:pPr>
              <w:spacing w:before="120" w:after="120"/>
              <w:rPr>
                <w:sz w:val="20"/>
              </w:rPr>
            </w:pPr>
          </w:p>
          <w:p w:rsidR="00232970" w:rsidRDefault="00232970" w:rsidP="00265E5A">
            <w:pPr>
              <w:spacing w:before="120" w:after="120"/>
              <w:rPr>
                <w:sz w:val="20"/>
              </w:rPr>
            </w:pPr>
          </w:p>
          <w:p w:rsidR="00671363" w:rsidRPr="00BB20E0" w:rsidRDefault="00671363" w:rsidP="00265E5A">
            <w:pPr>
              <w:spacing w:before="120" w:after="120"/>
              <w:rPr>
                <w:b/>
                <w:sz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265E5A" w:rsidRPr="00BB20E0" w:rsidRDefault="00265E5A" w:rsidP="00FD3679">
            <w:pPr>
              <w:spacing w:before="120"/>
              <w:rPr>
                <w:sz w:val="20"/>
              </w:rPr>
            </w:pPr>
          </w:p>
        </w:tc>
      </w:tr>
      <w:tr w:rsidR="00232970" w:rsidRPr="003501C0" w:rsidTr="00232970">
        <w:trPr>
          <w:trHeight w:val="31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232970" w:rsidRPr="003501C0" w:rsidRDefault="00232970" w:rsidP="002324C2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232970" w:rsidRPr="003501C0" w:rsidRDefault="00232970" w:rsidP="00232970">
            <w:pPr>
              <w:rPr>
                <w:b/>
                <w:sz w:val="20"/>
              </w:rPr>
            </w:pPr>
            <w:r w:rsidRPr="00D87A26">
              <w:rPr>
                <w:b/>
                <w:sz w:val="20"/>
              </w:rPr>
              <w:t>3.2.4 Mit linearen Funktionen umgehen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232970" w:rsidRPr="00BB20E0" w:rsidRDefault="00232970" w:rsidP="003B7CE2">
            <w:pPr>
              <w:spacing w:before="120"/>
              <w:rPr>
                <w:b/>
                <w:sz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232970" w:rsidRPr="00BB20E0" w:rsidRDefault="00232970" w:rsidP="002527F7">
            <w:pPr>
              <w:spacing w:before="120"/>
              <w:ind w:left="34"/>
              <w:rPr>
                <w:sz w:val="20"/>
              </w:rPr>
            </w:pPr>
          </w:p>
        </w:tc>
      </w:tr>
      <w:tr w:rsidR="00232970" w:rsidRPr="003501C0" w:rsidTr="00FD3679">
        <w:trPr>
          <w:trHeight w:val="569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232970" w:rsidRPr="003501C0" w:rsidRDefault="00232970" w:rsidP="002324C2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232970" w:rsidRPr="003501C0" w:rsidRDefault="00232970" w:rsidP="00B464B1">
            <w:pPr>
              <w:spacing w:before="120" w:after="120"/>
              <w:rPr>
                <w:rFonts w:eastAsia="Times New Roman"/>
                <w:sz w:val="20"/>
              </w:rPr>
            </w:pPr>
            <w:r w:rsidRPr="00BB20E0">
              <w:rPr>
                <w:sz w:val="20"/>
              </w:rPr>
              <w:t xml:space="preserve">(7) bei </w:t>
            </w:r>
            <w:r w:rsidRPr="00BB20E0">
              <w:rPr>
                <w:i/>
                <w:sz w:val="20"/>
              </w:rPr>
              <w:t>linearen Funktionen</w:t>
            </w:r>
            <w:r w:rsidRPr="00BB20E0">
              <w:rPr>
                <w:sz w:val="20"/>
              </w:rPr>
              <w:t xml:space="preserve"> das Änd</w:t>
            </w:r>
            <w:r w:rsidRPr="00BB20E0">
              <w:rPr>
                <w:sz w:val="20"/>
              </w:rPr>
              <w:t>e</w:t>
            </w:r>
            <w:r w:rsidRPr="00BB20E0">
              <w:rPr>
                <w:sz w:val="20"/>
              </w:rPr>
              <w:t>rungsverhalten im Sachzusammenhang mithilfe der Änderungsrate beschreiben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232970" w:rsidRPr="00BB20E0" w:rsidRDefault="00232970" w:rsidP="003B7CE2">
            <w:pPr>
              <w:spacing w:before="120"/>
              <w:rPr>
                <w:b/>
                <w:sz w:val="20"/>
              </w:rPr>
            </w:pPr>
            <w:r w:rsidRPr="00BB20E0">
              <w:rPr>
                <w:b/>
                <w:sz w:val="20"/>
              </w:rPr>
              <w:t>Lineare Funktionen und Änderungsrate</w:t>
            </w:r>
          </w:p>
          <w:p w:rsidR="00232970" w:rsidRPr="003501C0" w:rsidRDefault="00232970" w:rsidP="003B7CE2">
            <w:pPr>
              <w:spacing w:before="120" w:after="120"/>
              <w:rPr>
                <w:sz w:val="20"/>
              </w:rPr>
            </w:pPr>
            <w:r w:rsidRPr="00BB20E0">
              <w:rPr>
                <w:sz w:val="20"/>
              </w:rPr>
              <w:t>Lineare Zusammenhänge darstellen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232970" w:rsidRPr="00032EF8" w:rsidRDefault="00232970" w:rsidP="002527F7">
            <w:pPr>
              <w:spacing w:before="120"/>
              <w:ind w:left="34"/>
              <w:rPr>
                <w:b/>
                <w:sz w:val="20"/>
              </w:rPr>
            </w:pPr>
            <w:r w:rsidRPr="00BB20E0">
              <w:rPr>
                <w:sz w:val="20"/>
              </w:rPr>
              <w:t>Z. B. Einfluss von Grundgebühr und Ko</w:t>
            </w:r>
            <w:r w:rsidRPr="00BB20E0">
              <w:rPr>
                <w:sz w:val="20"/>
              </w:rPr>
              <w:t>s</w:t>
            </w:r>
            <w:r w:rsidRPr="00BB20E0">
              <w:rPr>
                <w:sz w:val="20"/>
              </w:rPr>
              <w:t>ten pro Einheit / Eigengewicht und Fü</w:t>
            </w:r>
            <w:r w:rsidRPr="00BB20E0">
              <w:rPr>
                <w:sz w:val="20"/>
              </w:rPr>
              <w:t>l</w:t>
            </w:r>
            <w:r w:rsidRPr="00BB20E0">
              <w:rPr>
                <w:sz w:val="20"/>
              </w:rPr>
              <w:t>lung auf Graph und Wertetabelle</w:t>
            </w:r>
          </w:p>
        </w:tc>
      </w:tr>
      <w:tr w:rsidR="00232970" w:rsidRPr="003501C0" w:rsidTr="003B7CE2">
        <w:trPr>
          <w:trHeight w:val="561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232970" w:rsidRPr="003501C0" w:rsidRDefault="00232970" w:rsidP="003B7CE2">
            <w:pPr>
              <w:ind w:right="-108"/>
              <w:rPr>
                <w:rFonts w:eastAsia="Times New Roman"/>
                <w:b/>
                <w:sz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232970" w:rsidRPr="003501C0" w:rsidRDefault="00232970" w:rsidP="003B7CE2">
            <w:pPr>
              <w:spacing w:before="120" w:after="120"/>
              <w:ind w:right="-108"/>
              <w:rPr>
                <w:rFonts w:eastAsia="Times New Roman"/>
                <w:sz w:val="20"/>
              </w:rPr>
            </w:pPr>
            <w:r w:rsidRPr="00BB20E0">
              <w:rPr>
                <w:sz w:val="20"/>
              </w:rPr>
              <w:t xml:space="preserve">5) eine </w:t>
            </w:r>
            <w:r w:rsidRPr="00BB20E0">
              <w:rPr>
                <w:i/>
                <w:sz w:val="20"/>
              </w:rPr>
              <w:t>Gerade</w:t>
            </w:r>
            <w:r w:rsidRPr="00BB20E0">
              <w:rPr>
                <w:sz w:val="20"/>
              </w:rPr>
              <w:t xml:space="preserve"> mit der </w:t>
            </w:r>
            <w:r w:rsidRPr="00BB20E0">
              <w:rPr>
                <w:i/>
                <w:sz w:val="20"/>
              </w:rPr>
              <w:t>Gleichung</w:t>
            </w:r>
            <w:r w:rsidRPr="00BB20E0">
              <w:rPr>
                <w:rFonts w:eastAsia="Arial"/>
                <w:i/>
                <w:sz w:val="20"/>
              </w:rPr>
              <w:t xml:space="preserve"> </w:t>
            </w:r>
            <w:r w:rsidRPr="00BB20E0">
              <w:rPr>
                <w:rFonts w:eastAsia="Arial"/>
                <w:i/>
                <w:sz w:val="20"/>
              </w:rPr>
              <w:br/>
            </w:r>
            <m:oMath>
              <m:r>
                <w:rPr>
                  <w:rFonts w:ascii="Cambria Math" w:hAnsi="Cambria Math"/>
                  <w:sz w:val="20"/>
                </w:rPr>
                <m:t>y=m∙x+c</m:t>
              </m:r>
            </m:oMath>
            <w:r w:rsidRPr="00BB20E0">
              <w:rPr>
                <w:rFonts w:eastAsia="Arial"/>
                <w:i/>
                <w:sz w:val="20"/>
              </w:rPr>
              <w:t xml:space="preserve"> </w:t>
            </w:r>
            <w:r w:rsidRPr="00BB20E0">
              <w:rPr>
                <w:sz w:val="20"/>
              </w:rPr>
              <w:t>unter anderem unter Verwe</w:t>
            </w:r>
            <w:r w:rsidRPr="00BB20E0">
              <w:rPr>
                <w:sz w:val="20"/>
              </w:rPr>
              <w:t>n</w:t>
            </w:r>
            <w:r w:rsidRPr="00BB20E0">
              <w:rPr>
                <w:sz w:val="20"/>
              </w:rPr>
              <w:t xml:space="preserve">dung von </w:t>
            </w:r>
            <w:r w:rsidRPr="00BB20E0">
              <w:rPr>
                <w:i/>
                <w:sz w:val="20"/>
              </w:rPr>
              <w:t>Steigung</w:t>
            </w:r>
            <w:r w:rsidRPr="00BB20E0">
              <w:rPr>
                <w:sz w:val="20"/>
              </w:rPr>
              <w:t xml:space="preserve"> und </w:t>
            </w:r>
            <w:r w:rsidRPr="00BB20E0">
              <w:rPr>
                <w:i/>
                <w:sz w:val="20"/>
              </w:rPr>
              <w:t>Steigungsdreiecken</w:t>
            </w:r>
            <w:r w:rsidRPr="00BB20E0">
              <w:rPr>
                <w:sz w:val="20"/>
              </w:rPr>
              <w:t xml:space="preserve"> zeichnen und einer </w:t>
            </w:r>
            <w:r w:rsidRPr="00BB20E0">
              <w:rPr>
                <w:i/>
                <w:sz w:val="20"/>
              </w:rPr>
              <w:t>Geraden</w:t>
            </w:r>
            <w:r w:rsidRPr="00BB20E0">
              <w:rPr>
                <w:sz w:val="20"/>
              </w:rPr>
              <w:t xml:space="preserve"> eine </w:t>
            </w:r>
            <w:r w:rsidRPr="00BB20E0">
              <w:rPr>
                <w:i/>
                <w:sz w:val="20"/>
              </w:rPr>
              <w:t>Gle</w:t>
            </w:r>
            <w:r w:rsidRPr="00BB20E0">
              <w:rPr>
                <w:i/>
                <w:sz w:val="20"/>
              </w:rPr>
              <w:t>i</w:t>
            </w:r>
            <w:r w:rsidRPr="00BB20E0">
              <w:rPr>
                <w:i/>
                <w:sz w:val="20"/>
              </w:rPr>
              <w:t>chung</w:t>
            </w:r>
            <w:r w:rsidRPr="00BB20E0">
              <w:rPr>
                <w:sz w:val="20"/>
              </w:rPr>
              <w:t xml:space="preserve"> zuordnen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232970" w:rsidRPr="003501C0" w:rsidRDefault="00232970" w:rsidP="003B7CE2">
            <w:pPr>
              <w:spacing w:before="120" w:after="120"/>
              <w:rPr>
                <w:sz w:val="20"/>
              </w:rPr>
            </w:pPr>
            <w:r w:rsidRPr="00BB20E0">
              <w:rPr>
                <w:sz w:val="20"/>
              </w:rPr>
              <w:t>Steigung und y-Achsenabschnitt einer Geraden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6B63A0" w:rsidRPr="006C3780" w:rsidRDefault="00232970" w:rsidP="006B63A0">
            <w:pPr>
              <w:pStyle w:val="LoTabelle-6pt"/>
              <w:rPr>
                <w:rFonts w:eastAsia="Calibri"/>
              </w:rPr>
            </w:pPr>
            <w:r w:rsidRPr="00BB20E0">
              <w:t>Die konstante Änderungsrate als Steigung der Geraden</w:t>
            </w:r>
            <w:r w:rsidRPr="00BB20E0">
              <w:br/>
            </w:r>
            <w:r w:rsidR="006B63A0" w:rsidRPr="006C3780">
              <w:rPr>
                <w:rFonts w:eastAsia="Calibri"/>
              </w:rPr>
              <w:t>Darstellung in Tabelle und Schaubild</w:t>
            </w:r>
          </w:p>
          <w:p w:rsidR="006B63A0" w:rsidRDefault="006B63A0" w:rsidP="006B63A0">
            <w:pPr>
              <w:rPr>
                <w:bCs/>
                <w:sz w:val="20"/>
              </w:rPr>
            </w:pPr>
          </w:p>
          <w:p w:rsidR="006B63A0" w:rsidRPr="003501C0" w:rsidRDefault="006B63A0" w:rsidP="003B7CE2">
            <w:pPr>
              <w:ind w:left="34"/>
              <w:rPr>
                <w:bCs/>
                <w:sz w:val="20"/>
              </w:rPr>
            </w:pPr>
          </w:p>
        </w:tc>
      </w:tr>
      <w:tr w:rsidR="00232970" w:rsidRPr="003501C0" w:rsidTr="003B7CE2">
        <w:trPr>
          <w:trHeight w:val="561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232970" w:rsidRPr="003501C0" w:rsidRDefault="00232970" w:rsidP="003B7CE2">
            <w:pPr>
              <w:ind w:right="-108"/>
              <w:rPr>
                <w:rFonts w:eastAsia="Times New Roman"/>
                <w:b/>
                <w:sz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232970" w:rsidRPr="00BB20E0" w:rsidRDefault="00232970" w:rsidP="003B7CE2">
            <w:pPr>
              <w:spacing w:before="120" w:after="120"/>
              <w:rPr>
                <w:color w:val="7030A0"/>
                <w:sz w:val="20"/>
              </w:rPr>
            </w:pPr>
            <w:r w:rsidRPr="00BB20E0">
              <w:rPr>
                <w:sz w:val="20"/>
              </w:rPr>
              <w:t xml:space="preserve">(8) die Lagebeziehung zweier </w:t>
            </w:r>
            <w:r w:rsidRPr="00BB20E0">
              <w:rPr>
                <w:i/>
                <w:sz w:val="20"/>
              </w:rPr>
              <w:t>Geraden</w:t>
            </w:r>
            <w:r w:rsidRPr="00BB20E0">
              <w:rPr>
                <w:sz w:val="20"/>
              </w:rPr>
              <w:t xml:space="preserve"> anhand ihrer </w:t>
            </w:r>
            <w:r w:rsidRPr="00BB20E0">
              <w:rPr>
                <w:i/>
                <w:sz w:val="20"/>
              </w:rPr>
              <w:t>Gleichungen</w:t>
            </w:r>
            <w:r w:rsidRPr="00BB20E0">
              <w:rPr>
                <w:sz w:val="20"/>
              </w:rPr>
              <w:t xml:space="preserve"> untersuchen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232970" w:rsidRPr="00BB20E0" w:rsidRDefault="00232970" w:rsidP="003B7CE2">
            <w:pPr>
              <w:spacing w:before="120"/>
              <w:rPr>
                <w:b/>
                <w:sz w:val="20"/>
              </w:rPr>
            </w:pPr>
            <w:r w:rsidRPr="00BB20E0">
              <w:rPr>
                <w:b/>
                <w:sz w:val="20"/>
              </w:rPr>
              <w:t>Die Lagen zweier Geraden zueinander erkennen</w:t>
            </w:r>
          </w:p>
          <w:p w:rsidR="00232970" w:rsidRDefault="00232970" w:rsidP="003B7CE2">
            <w:pPr>
              <w:spacing w:before="120" w:after="120"/>
              <w:rPr>
                <w:sz w:val="20"/>
              </w:rPr>
            </w:pPr>
            <w:r w:rsidRPr="00BB20E0">
              <w:rPr>
                <w:sz w:val="20"/>
              </w:rPr>
              <w:t>Parallele und schneidende Geraden</w:t>
            </w:r>
          </w:p>
          <w:p w:rsidR="007332D2" w:rsidRDefault="007332D2" w:rsidP="003B7CE2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Orthogonale Geraden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232970" w:rsidRDefault="00232970" w:rsidP="003B7CE2">
            <w:pPr>
              <w:ind w:left="34"/>
              <w:rPr>
                <w:sz w:val="20"/>
              </w:rPr>
            </w:pPr>
            <w:r w:rsidRPr="00BB20E0">
              <w:rPr>
                <w:sz w:val="20"/>
              </w:rPr>
              <w:t xml:space="preserve">Entdeckung von </w:t>
            </w:r>
            <w:r w:rsidRPr="00BB20E0">
              <w:rPr>
                <w:position w:val="-30"/>
                <w:sz w:val="20"/>
                <w:szCs w:val="22"/>
              </w:rPr>
              <w:object w:dxaOrig="1080" w:dyaOrig="680">
                <v:shape id="_x0000_i1026" type="#_x0000_t75" style="width:54pt;height:34.5pt" o:ole="">
                  <v:imagedata r:id="rId11" o:title=""/>
                </v:shape>
                <o:OLEObject Type="Embed" ProgID="Equation.3" ShapeID="_x0000_i1026" DrawAspect="Content" ObjectID="_1575117433" r:id="rId12"/>
              </w:object>
            </w:r>
            <w:r w:rsidRPr="00BB20E0">
              <w:rPr>
                <w:sz w:val="20"/>
              </w:rPr>
              <w:t>an konkreten Beispielen</w:t>
            </w:r>
            <w:r w:rsidR="007332D2">
              <w:rPr>
                <w:sz w:val="20"/>
              </w:rPr>
              <w:t>, „Nicht im Klettbuch!“</w:t>
            </w:r>
          </w:p>
        </w:tc>
      </w:tr>
      <w:tr w:rsidR="00232970" w:rsidRPr="003501C0" w:rsidTr="003B7CE2">
        <w:trPr>
          <w:trHeight w:val="561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232970" w:rsidRPr="003501C0" w:rsidRDefault="00232970" w:rsidP="003B7CE2">
            <w:pPr>
              <w:ind w:right="-108"/>
              <w:rPr>
                <w:rFonts w:eastAsia="Times New Roman"/>
                <w:b/>
                <w:sz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232970" w:rsidRPr="00BB20E0" w:rsidRDefault="00232970" w:rsidP="003B7CE2">
            <w:pPr>
              <w:spacing w:before="120" w:after="120"/>
              <w:ind w:right="-108"/>
              <w:rPr>
                <w:sz w:val="20"/>
              </w:rPr>
            </w:pPr>
            <w:r w:rsidRPr="00BB20E0">
              <w:rPr>
                <w:sz w:val="20"/>
              </w:rPr>
              <w:t xml:space="preserve">(6) aus den </w:t>
            </w:r>
            <w:r w:rsidRPr="00BB20E0">
              <w:rPr>
                <w:i/>
                <w:sz w:val="20"/>
              </w:rPr>
              <w:t>Koordinaten</w:t>
            </w:r>
            <w:r w:rsidRPr="00BB20E0">
              <w:rPr>
                <w:sz w:val="20"/>
              </w:rPr>
              <w:t xml:space="preserve"> zweier Punkte zunächst die </w:t>
            </w:r>
            <w:r w:rsidRPr="00BB20E0">
              <w:rPr>
                <w:i/>
                <w:sz w:val="20"/>
              </w:rPr>
              <w:t>Steigung</w:t>
            </w:r>
            <w:r w:rsidRPr="00BB20E0">
              <w:rPr>
                <w:sz w:val="20"/>
              </w:rPr>
              <w:t xml:space="preserve">, dann den </w:t>
            </w:r>
            <w:r w:rsidRPr="00BB20E0">
              <w:rPr>
                <w:i/>
                <w:sz w:val="20"/>
              </w:rPr>
              <w:t>y-Achsenabschnitt</w:t>
            </w:r>
            <w:r w:rsidRPr="00BB20E0">
              <w:rPr>
                <w:sz w:val="20"/>
              </w:rPr>
              <w:t xml:space="preserve"> der zugehörigen </w:t>
            </w:r>
            <w:r w:rsidRPr="00BB20E0">
              <w:rPr>
                <w:i/>
                <w:sz w:val="20"/>
              </w:rPr>
              <w:t>Geraden</w:t>
            </w:r>
            <w:r w:rsidRPr="00BB20E0">
              <w:rPr>
                <w:sz w:val="20"/>
              </w:rPr>
              <w:t xml:space="preserve"> berechnen und eine </w:t>
            </w:r>
            <w:r w:rsidRPr="00BB20E0">
              <w:rPr>
                <w:i/>
                <w:sz w:val="20"/>
              </w:rPr>
              <w:t>Gleichung</w:t>
            </w:r>
            <w:r w:rsidRPr="00BB20E0">
              <w:rPr>
                <w:sz w:val="20"/>
              </w:rPr>
              <w:t xml:space="preserve"> der </w:t>
            </w:r>
            <w:r w:rsidRPr="00BB20E0">
              <w:rPr>
                <w:i/>
                <w:sz w:val="20"/>
              </w:rPr>
              <w:t>Ger</w:t>
            </w:r>
            <w:r w:rsidRPr="00BB20E0">
              <w:rPr>
                <w:i/>
                <w:sz w:val="20"/>
              </w:rPr>
              <w:t>a</w:t>
            </w:r>
            <w:r w:rsidRPr="00BB20E0">
              <w:rPr>
                <w:i/>
                <w:sz w:val="20"/>
              </w:rPr>
              <w:t>den</w:t>
            </w:r>
            <w:r w:rsidRPr="00BB20E0">
              <w:rPr>
                <w:sz w:val="20"/>
              </w:rPr>
              <w:t xml:space="preserve"> angeben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232970" w:rsidRPr="00BB20E0" w:rsidRDefault="00232970" w:rsidP="003B7CE2">
            <w:pPr>
              <w:spacing w:before="120"/>
              <w:rPr>
                <w:sz w:val="20"/>
              </w:rPr>
            </w:pPr>
            <w:r w:rsidRPr="00BB20E0">
              <w:rPr>
                <w:b/>
                <w:sz w:val="20"/>
              </w:rPr>
              <w:t>Ermitteln einer Geradengleichung</w:t>
            </w:r>
          </w:p>
          <w:p w:rsidR="00232970" w:rsidRPr="00BB20E0" w:rsidRDefault="00232970" w:rsidP="003B7CE2">
            <w:pPr>
              <w:spacing w:before="120" w:after="120"/>
              <w:rPr>
                <w:sz w:val="20"/>
              </w:rPr>
            </w:pPr>
            <w:r w:rsidRPr="00BB20E0">
              <w:rPr>
                <w:sz w:val="20"/>
              </w:rPr>
              <w:t>Bestimmung der Steigung</w:t>
            </w:r>
          </w:p>
          <w:p w:rsidR="00232970" w:rsidRDefault="00232970" w:rsidP="003B7CE2">
            <w:pPr>
              <w:spacing w:before="120" w:after="120"/>
              <w:rPr>
                <w:sz w:val="20"/>
              </w:rPr>
            </w:pPr>
            <w:r w:rsidRPr="00BB20E0">
              <w:rPr>
                <w:sz w:val="20"/>
              </w:rPr>
              <w:t>Berechnen des y-Achsenabschnitts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232970" w:rsidRDefault="00232970" w:rsidP="003B7CE2">
            <w:pPr>
              <w:ind w:left="34"/>
              <w:rPr>
                <w:sz w:val="20"/>
              </w:rPr>
            </w:pPr>
          </w:p>
          <w:p w:rsidR="00232970" w:rsidRPr="00232970" w:rsidRDefault="00232970" w:rsidP="00215435">
            <w:pPr>
              <w:ind w:left="34"/>
              <w:rPr>
                <w:sz w:val="20"/>
              </w:rPr>
            </w:pPr>
            <w:r w:rsidRPr="00232970">
              <w:rPr>
                <w:sz w:val="20"/>
              </w:rPr>
              <w:t>Steigung und y-Achsenabschnitt nur gr</w:t>
            </w:r>
            <w:r w:rsidRPr="00232970">
              <w:rPr>
                <w:sz w:val="20"/>
              </w:rPr>
              <w:t>a</w:t>
            </w:r>
            <w:r w:rsidRPr="00232970">
              <w:rPr>
                <w:sz w:val="20"/>
              </w:rPr>
              <w:t>phisch ermitteln</w:t>
            </w:r>
          </w:p>
          <w:p w:rsidR="00232970" w:rsidRDefault="00232970" w:rsidP="00215435">
            <w:pPr>
              <w:ind w:left="34"/>
              <w:rPr>
                <w:sz w:val="20"/>
              </w:rPr>
            </w:pPr>
            <w:r w:rsidRPr="00232970">
              <w:rPr>
                <w:sz w:val="20"/>
              </w:rPr>
              <w:t>Rechnerisch in Klasse 8</w:t>
            </w:r>
          </w:p>
        </w:tc>
      </w:tr>
      <w:tr w:rsidR="006B63A0" w:rsidRPr="003501C0" w:rsidTr="003B7CE2">
        <w:trPr>
          <w:trHeight w:val="561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6B63A0" w:rsidRPr="003501C0" w:rsidRDefault="006B63A0" w:rsidP="003B7CE2">
            <w:pPr>
              <w:ind w:right="-108"/>
              <w:rPr>
                <w:rFonts w:eastAsia="Times New Roman"/>
                <w:b/>
                <w:sz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6B63A0" w:rsidRPr="006B63A0" w:rsidRDefault="006B63A0" w:rsidP="006B63A0">
            <w:pPr>
              <w:spacing w:before="120" w:after="120"/>
              <w:ind w:right="-108"/>
              <w:rPr>
                <w:sz w:val="16"/>
              </w:rPr>
            </w:pPr>
            <w:r w:rsidRPr="006B63A0">
              <w:rPr>
                <w:sz w:val="20"/>
              </w:rPr>
              <w:t xml:space="preserve">(3) </w:t>
            </w:r>
            <w:r w:rsidRPr="006B63A0">
              <w:rPr>
                <w:i/>
                <w:sz w:val="20"/>
              </w:rPr>
              <w:t>Proportionalität</w:t>
            </w:r>
            <w:r w:rsidRPr="006B63A0">
              <w:rPr>
                <w:sz w:val="20"/>
              </w:rPr>
              <w:t xml:space="preserve"> und </w:t>
            </w:r>
            <w:r w:rsidRPr="006B63A0">
              <w:rPr>
                <w:i/>
                <w:sz w:val="20"/>
              </w:rPr>
              <w:t>Antiproportionalität</w:t>
            </w:r>
            <w:r w:rsidRPr="006B63A0">
              <w:rPr>
                <w:sz w:val="20"/>
              </w:rPr>
              <w:t xml:space="preserve"> in verschiedenen Darstellungsformen e</w:t>
            </w:r>
            <w:r w:rsidRPr="006B63A0">
              <w:rPr>
                <w:sz w:val="20"/>
              </w:rPr>
              <w:t>r</w:t>
            </w:r>
            <w:r w:rsidRPr="006B63A0">
              <w:rPr>
                <w:sz w:val="20"/>
              </w:rPr>
              <w:t>kennen und für Berechnungen nutzen</w:t>
            </w:r>
          </w:p>
          <w:p w:rsidR="006B63A0" w:rsidRPr="00BB20E0" w:rsidRDefault="006B63A0" w:rsidP="003B7CE2">
            <w:pPr>
              <w:spacing w:before="120" w:after="120"/>
              <w:ind w:right="-108"/>
              <w:rPr>
                <w:sz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6B63A0" w:rsidRPr="005E253B" w:rsidRDefault="005E253B" w:rsidP="006B63A0">
            <w:pPr>
              <w:spacing w:before="120" w:after="120"/>
              <w:rPr>
                <w:b/>
                <w:sz w:val="20"/>
              </w:rPr>
            </w:pPr>
            <w:r w:rsidRPr="005E253B">
              <w:rPr>
                <w:b/>
                <w:sz w:val="20"/>
              </w:rPr>
              <w:t>Proportionale und antiproportionale Zuordnungen</w:t>
            </w:r>
            <w:r w:rsidR="006B63A0" w:rsidRPr="005E253B">
              <w:rPr>
                <w:b/>
                <w:sz w:val="20"/>
              </w:rPr>
              <w:t xml:space="preserve"> als Sonderfall</w:t>
            </w:r>
          </w:p>
          <w:p w:rsidR="006B63A0" w:rsidRPr="00BB20E0" w:rsidRDefault="006B63A0" w:rsidP="003B7CE2">
            <w:pPr>
              <w:spacing w:before="120"/>
              <w:rPr>
                <w:b/>
                <w:sz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6B63A0" w:rsidRDefault="006B63A0" w:rsidP="006B63A0">
            <w:pPr>
              <w:pStyle w:val="LoTabelle-6pt"/>
              <w:rPr>
                <w:color w:val="000000"/>
              </w:rPr>
            </w:pPr>
            <w:r w:rsidRPr="00467B1D">
              <w:rPr>
                <w:rStyle w:val="Hyperlink"/>
                <w:lang w:eastAsia="en-US"/>
              </w:rPr>
              <w:t>http://www.schule-bw.de/faecher-und-schularten/mathematisch-naturwissenschaftliche-f</w:t>
            </w:r>
            <w:r w:rsidR="005E253B">
              <w:rPr>
                <w:rStyle w:val="Hyperlink"/>
                <w:lang w:eastAsia="en-US"/>
              </w:rPr>
              <w:t>a</w:t>
            </w:r>
            <w:r w:rsidR="005E253B">
              <w:rPr>
                <w:rStyle w:val="Hyperlink"/>
                <w:lang w:eastAsia="en-US"/>
              </w:rPr>
              <w:t>e</w:t>
            </w:r>
            <w:r w:rsidRPr="00467B1D">
              <w:rPr>
                <w:rStyle w:val="Hyperlink"/>
                <w:lang w:eastAsia="en-US"/>
              </w:rPr>
              <w:t>cher/mathematik/unterrichtsmaterialien/sekundarstufe1/fktn</w:t>
            </w:r>
            <w:r w:rsidRPr="006C3780">
              <w:rPr>
                <w:rStyle w:val="Hyperlink"/>
                <w:lang w:eastAsia="en-US"/>
              </w:rPr>
              <w:br/>
            </w:r>
            <w:r>
              <w:t>(geprüft am 08.05.2017)</w:t>
            </w:r>
          </w:p>
          <w:p w:rsidR="006B63A0" w:rsidRPr="006C3780" w:rsidRDefault="006B63A0" w:rsidP="006B63A0">
            <w:pPr>
              <w:pStyle w:val="LoTabelle-6pt"/>
              <w:rPr>
                <w:rFonts w:eastAsia="Calibri"/>
              </w:rPr>
            </w:pPr>
            <w:r w:rsidRPr="006C3780">
              <w:rPr>
                <w:rFonts w:eastAsia="Calibri"/>
              </w:rPr>
              <w:t xml:space="preserve">Auch: Proportionalitätsfaktor </w:t>
            </w:r>
            <w:r w:rsidRPr="006C3780">
              <w:rPr>
                <w:rFonts w:eastAsia="Calibri"/>
                <w:position w:val="-24"/>
                <w:szCs w:val="22"/>
              </w:rPr>
              <w:object w:dxaOrig="620" w:dyaOrig="620">
                <v:shape id="_x0000_i1027" type="#_x0000_t75" style="width:30.75pt;height:30.75pt" o:ole="">
                  <v:imagedata r:id="rId13" o:title=""/>
                </v:shape>
                <o:OLEObject Type="Embed" ProgID="Equation.3" ShapeID="_x0000_i1027" DrawAspect="Content" ObjectID="_1575117434" r:id="rId14"/>
              </w:object>
            </w:r>
            <w:r w:rsidRPr="006C3780">
              <w:rPr>
                <w:rFonts w:eastAsia="Calibri"/>
              </w:rPr>
              <w:t>,</w:t>
            </w:r>
            <w:r w:rsidRPr="006C3780">
              <w:rPr>
                <w:rFonts w:eastAsia="Calibri"/>
              </w:rPr>
              <w:br/>
            </w:r>
            <w:proofErr w:type="spellStart"/>
            <w:r w:rsidRPr="006C3780">
              <w:rPr>
                <w:rFonts w:eastAsia="Calibri"/>
              </w:rPr>
              <w:t>Quotienten</w:t>
            </w:r>
            <w:r>
              <w:rPr>
                <w:rFonts w:eastAsia="Calibri"/>
              </w:rPr>
              <w:t>gleichheit</w:t>
            </w:r>
            <w:proofErr w:type="spellEnd"/>
            <w:r w:rsidR="005E253B">
              <w:rPr>
                <w:rFonts w:eastAsia="Calibri"/>
              </w:rPr>
              <w:t>, Produktgleichheit</w:t>
            </w:r>
          </w:p>
          <w:p w:rsidR="006B63A0" w:rsidRDefault="006B63A0" w:rsidP="006B63A0">
            <w:pPr>
              <w:ind w:left="34"/>
              <w:rPr>
                <w:bCs/>
                <w:sz w:val="20"/>
              </w:rPr>
            </w:pPr>
          </w:p>
          <w:p w:rsidR="006B63A0" w:rsidRPr="006B63A0" w:rsidRDefault="006B63A0" w:rsidP="006B63A0">
            <w:pPr>
              <w:ind w:left="34"/>
              <w:rPr>
                <w:bCs/>
                <w:sz w:val="18"/>
              </w:rPr>
            </w:pPr>
            <w:r w:rsidRPr="006B63A0">
              <w:rPr>
                <w:rFonts w:cs="Times New Roman"/>
                <w:sz w:val="20"/>
                <w:lang w:eastAsia="de-DE"/>
              </w:rPr>
              <w:t>Bedeutung von m als Änderungsrate pro Einheit herausarbeiten</w:t>
            </w:r>
          </w:p>
          <w:p w:rsidR="006B63A0" w:rsidRDefault="006B63A0" w:rsidP="006B63A0">
            <w:pPr>
              <w:ind w:left="34"/>
              <w:rPr>
                <w:bCs/>
                <w:sz w:val="20"/>
              </w:rPr>
            </w:pPr>
          </w:p>
          <w:p w:rsidR="006B63A0" w:rsidRPr="006B63A0" w:rsidRDefault="006B63A0" w:rsidP="006B63A0">
            <w:pPr>
              <w:ind w:left="34"/>
              <w:rPr>
                <w:bCs/>
                <w:sz w:val="18"/>
              </w:rPr>
            </w:pPr>
            <w:r w:rsidRPr="006B63A0">
              <w:rPr>
                <w:rFonts w:cs="Times New Roman"/>
                <w:sz w:val="20"/>
                <w:lang w:eastAsia="de-DE"/>
              </w:rPr>
              <w:t>Je-mehr-desto-mehr ist nicht immer pr</w:t>
            </w:r>
            <w:r w:rsidRPr="006B63A0">
              <w:rPr>
                <w:rFonts w:cs="Times New Roman"/>
                <w:sz w:val="20"/>
                <w:lang w:eastAsia="de-DE"/>
              </w:rPr>
              <w:t>o</w:t>
            </w:r>
            <w:r w:rsidRPr="006B63A0">
              <w:rPr>
                <w:rFonts w:cs="Times New Roman"/>
                <w:sz w:val="20"/>
                <w:lang w:eastAsia="de-DE"/>
              </w:rPr>
              <w:t>portional</w:t>
            </w:r>
          </w:p>
          <w:p w:rsidR="006B63A0" w:rsidRDefault="006B63A0" w:rsidP="003B7CE2">
            <w:pPr>
              <w:ind w:left="34"/>
              <w:rPr>
                <w:sz w:val="20"/>
              </w:rPr>
            </w:pPr>
          </w:p>
        </w:tc>
      </w:tr>
    </w:tbl>
    <w:p w:rsidR="004168E0" w:rsidRDefault="003B7CE2">
      <w:r>
        <w:t xml:space="preserve"> </w:t>
      </w:r>
      <w:r w:rsidR="004168E0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80"/>
        <w:gridCol w:w="3980"/>
        <w:gridCol w:w="3980"/>
        <w:gridCol w:w="3980"/>
      </w:tblGrid>
      <w:tr w:rsidR="00BA7ACF" w:rsidRPr="00133528" w:rsidTr="00CD01BE">
        <w:trPr>
          <w:trHeight w:val="41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4168E0" w:rsidRDefault="00B07597" w:rsidP="004168E0">
            <w:pPr>
              <w:pStyle w:val="0TabelleUeberschrift"/>
            </w:pPr>
            <w:bookmarkStart w:id="4" w:name="_Toc467765624"/>
            <w:r>
              <w:lastRenderedPageBreak/>
              <w:t>I</w:t>
            </w:r>
            <w:r w:rsidR="00882B0A">
              <w:t>V. Lineare Gleichungen - Ungleichungen</w:t>
            </w:r>
            <w:bookmarkEnd w:id="4"/>
          </w:p>
          <w:p w:rsidR="00BA7ACF" w:rsidRPr="00133528" w:rsidRDefault="0091124D" w:rsidP="00DD2F83">
            <w:pPr>
              <w:pStyle w:val="0caStunden"/>
            </w:pPr>
            <w:r>
              <w:t xml:space="preserve">ca. </w:t>
            </w:r>
            <w:r w:rsidR="00652AD3">
              <w:t>1</w:t>
            </w:r>
            <w:r w:rsidR="00DD2F83">
              <w:t>6</w:t>
            </w:r>
            <w:r w:rsidR="0075380D">
              <w:t xml:space="preserve"> Std.</w:t>
            </w:r>
          </w:p>
        </w:tc>
      </w:tr>
      <w:tr w:rsidR="008E5E96" w:rsidRPr="00616CDB" w:rsidTr="00CD01BE">
        <w:tc>
          <w:tcPr>
            <w:tcW w:w="5000" w:type="pct"/>
            <w:gridSpan w:val="4"/>
            <w:shd w:val="clear" w:color="auto" w:fill="FFFFFF" w:themeFill="background1"/>
          </w:tcPr>
          <w:p w:rsidR="008E5E96" w:rsidRPr="00616CDB" w:rsidRDefault="008E5E96" w:rsidP="00C82B68">
            <w:pPr>
              <w:jc w:val="center"/>
              <w:rPr>
                <w:b/>
                <w:sz w:val="22"/>
              </w:rPr>
            </w:pPr>
          </w:p>
        </w:tc>
      </w:tr>
      <w:tr w:rsidR="004168E0" w:rsidRPr="00DE4988" w:rsidTr="004168E0">
        <w:tc>
          <w:tcPr>
            <w:tcW w:w="1250" w:type="pct"/>
            <w:shd w:val="clear" w:color="auto" w:fill="F59D1E"/>
            <w:vAlign w:val="center"/>
          </w:tcPr>
          <w:p w:rsidR="004168E0" w:rsidRPr="00133528" w:rsidRDefault="004168E0" w:rsidP="004168E0">
            <w:pPr>
              <w:pStyle w:val="0Prozesswei"/>
            </w:pPr>
            <w:r w:rsidRPr="00133528">
              <w:t>Prozessbezogene</w:t>
            </w:r>
          </w:p>
          <w:p w:rsidR="004168E0" w:rsidRPr="00133528" w:rsidRDefault="004168E0" w:rsidP="004168E0">
            <w:pPr>
              <w:pStyle w:val="0Prozesswei"/>
            </w:pPr>
            <w:r w:rsidRPr="00133528">
              <w:t>Kompetenzen</w:t>
            </w:r>
          </w:p>
        </w:tc>
        <w:tc>
          <w:tcPr>
            <w:tcW w:w="1250" w:type="pct"/>
            <w:shd w:val="clear" w:color="auto" w:fill="B70017"/>
            <w:vAlign w:val="center"/>
          </w:tcPr>
          <w:p w:rsidR="004168E0" w:rsidRPr="00133528" w:rsidRDefault="004168E0" w:rsidP="004168E0">
            <w:pPr>
              <w:pStyle w:val="0Prozesswei"/>
            </w:pPr>
            <w:r w:rsidRPr="00133528">
              <w:t>Inhaltsbezogene</w:t>
            </w:r>
          </w:p>
          <w:p w:rsidR="004168E0" w:rsidRPr="00133528" w:rsidRDefault="004168E0" w:rsidP="004168E0">
            <w:pPr>
              <w:pStyle w:val="0Prozesswei"/>
            </w:pPr>
            <w:r w:rsidRPr="00133528">
              <w:t>Kompetenzen</w:t>
            </w:r>
          </w:p>
        </w:tc>
        <w:tc>
          <w:tcPr>
            <w:tcW w:w="1250" w:type="pct"/>
            <w:vMerge w:val="restart"/>
            <w:shd w:val="clear" w:color="auto" w:fill="D9D9D9"/>
          </w:tcPr>
          <w:p w:rsidR="004168E0" w:rsidRPr="00DE4988" w:rsidRDefault="004168E0" w:rsidP="004168E0">
            <w:pPr>
              <w:pStyle w:val="0KonkretisierungSchwarz"/>
            </w:pPr>
            <w:r w:rsidRPr="00DE4988">
              <w:t>Konkretisierung,</w:t>
            </w:r>
            <w:r w:rsidRPr="00DE4988">
              <w:br/>
              <w:t>Vorgehen im Unterricht</w:t>
            </w:r>
          </w:p>
        </w:tc>
        <w:tc>
          <w:tcPr>
            <w:tcW w:w="1250" w:type="pct"/>
            <w:vMerge w:val="restart"/>
            <w:shd w:val="clear" w:color="auto" w:fill="D9D9D9"/>
          </w:tcPr>
          <w:p w:rsidR="004168E0" w:rsidRPr="00DE4988" w:rsidRDefault="004168E0" w:rsidP="004168E0">
            <w:pPr>
              <w:pStyle w:val="0KonkretisierungSchwarz"/>
            </w:pPr>
            <w:r w:rsidRPr="00DE4988">
              <w:t>Ergä</w:t>
            </w:r>
            <w:r>
              <w:t>nzende Hinweise, Arbeitsmi</w:t>
            </w:r>
            <w:r>
              <w:t>t</w:t>
            </w:r>
            <w:r>
              <w:t xml:space="preserve">tel, </w:t>
            </w:r>
            <w:r w:rsidRPr="00DE4988">
              <w:t>Organisation, Verweise</w:t>
            </w:r>
          </w:p>
        </w:tc>
      </w:tr>
      <w:tr w:rsidR="004168E0" w:rsidRPr="00616CDB" w:rsidTr="004168E0">
        <w:trPr>
          <w:trHeight w:val="491"/>
        </w:trPr>
        <w:tc>
          <w:tcPr>
            <w:tcW w:w="2500" w:type="pct"/>
            <w:gridSpan w:val="2"/>
            <w:vAlign w:val="center"/>
          </w:tcPr>
          <w:p w:rsidR="004168E0" w:rsidRPr="00616CDB" w:rsidRDefault="004168E0" w:rsidP="004168E0">
            <w:pPr>
              <w:jc w:val="center"/>
              <w:rPr>
                <w:sz w:val="20"/>
                <w:szCs w:val="20"/>
              </w:rPr>
            </w:pPr>
            <w:r w:rsidRPr="00616CDB">
              <w:rPr>
                <w:sz w:val="22"/>
              </w:rPr>
              <w:t>Die Schülerinnen und Schüler können</w:t>
            </w:r>
          </w:p>
        </w:tc>
        <w:tc>
          <w:tcPr>
            <w:tcW w:w="1250" w:type="pct"/>
            <w:vMerge/>
            <w:vAlign w:val="center"/>
          </w:tcPr>
          <w:p w:rsidR="004168E0" w:rsidRPr="00616CDB" w:rsidRDefault="004168E0" w:rsidP="00C82B68"/>
        </w:tc>
        <w:tc>
          <w:tcPr>
            <w:tcW w:w="1250" w:type="pct"/>
            <w:vMerge/>
            <w:vAlign w:val="center"/>
          </w:tcPr>
          <w:p w:rsidR="004168E0" w:rsidRPr="00616CDB" w:rsidRDefault="004168E0" w:rsidP="00C82B68"/>
        </w:tc>
      </w:tr>
      <w:tr w:rsidR="00BA7ACF" w:rsidRPr="00616CDB" w:rsidTr="00CD01BE">
        <w:tc>
          <w:tcPr>
            <w:tcW w:w="1250" w:type="pct"/>
            <w:tcBorders>
              <w:bottom w:val="single" w:sz="4" w:space="0" w:color="auto"/>
            </w:tcBorders>
          </w:tcPr>
          <w:p w:rsidR="00BA7ACF" w:rsidRPr="00616CDB" w:rsidRDefault="00BA7ACF" w:rsidP="00C82B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BA7ACF" w:rsidRPr="00616CDB" w:rsidRDefault="00882B0A" w:rsidP="00C82B68">
            <w:pPr>
              <w:rPr>
                <w:b/>
                <w:sz w:val="20"/>
                <w:szCs w:val="20"/>
              </w:rPr>
            </w:pPr>
            <w:r w:rsidRPr="004F5BAA">
              <w:rPr>
                <w:b/>
                <w:sz w:val="20"/>
                <w:szCs w:val="20"/>
              </w:rPr>
              <w:t>3.2.1 Gleichungen lösen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BA7ACF" w:rsidRPr="00616CDB" w:rsidRDefault="00BA7ACF" w:rsidP="00C82B68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BA7ACF" w:rsidRPr="00616CDB" w:rsidRDefault="00BA7ACF" w:rsidP="00C82B6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07597" w:rsidRPr="00616CDB" w:rsidTr="00B07597">
        <w:trPr>
          <w:trHeight w:val="3885"/>
        </w:trPr>
        <w:tc>
          <w:tcPr>
            <w:tcW w:w="1250" w:type="pct"/>
            <w:vMerge w:val="restart"/>
            <w:tcBorders>
              <w:top w:val="nil"/>
            </w:tcBorders>
          </w:tcPr>
          <w:p w:rsidR="00B07597" w:rsidRPr="00B07597" w:rsidRDefault="00B07597" w:rsidP="000319BE">
            <w:pPr>
              <w:widowControl w:val="0"/>
              <w:tabs>
                <w:tab w:val="left" w:pos="517"/>
              </w:tabs>
              <w:rPr>
                <w:sz w:val="20"/>
                <w:szCs w:val="20"/>
              </w:rPr>
            </w:pPr>
            <w:r w:rsidRPr="00232970">
              <w:rPr>
                <w:b/>
                <w:sz w:val="20"/>
                <w:szCs w:val="20"/>
              </w:rPr>
              <w:t>2.1. Argumentieren und Beweisen</w:t>
            </w:r>
            <w:r w:rsidRPr="00B07597">
              <w:rPr>
                <w:sz w:val="20"/>
                <w:szCs w:val="20"/>
              </w:rPr>
              <w:br/>
              <w:t>2. eine Vermutung anhand von Beispielen auf ihre Plausibilität prüfen oder anhand eines Gegenbeispiels widerlegen</w:t>
            </w:r>
          </w:p>
          <w:p w:rsidR="00B07597" w:rsidRPr="00B07597" w:rsidRDefault="00B07597" w:rsidP="00882B0A">
            <w:pPr>
              <w:pStyle w:val="LoTabelle-6pt"/>
              <w:rPr>
                <w:szCs w:val="20"/>
              </w:rPr>
            </w:pPr>
            <w:r w:rsidRPr="00B07597">
              <w:rPr>
                <w:b/>
                <w:szCs w:val="20"/>
              </w:rPr>
              <w:t>2.2 Probleme lösen</w:t>
            </w:r>
            <w:r w:rsidRPr="00B07597">
              <w:rPr>
                <w:szCs w:val="20"/>
              </w:rPr>
              <w:br/>
              <w:t>5. durch Untersuchung von Beispielen und systematisches Probieren zu Verm</w:t>
            </w:r>
            <w:r w:rsidRPr="00B07597">
              <w:rPr>
                <w:szCs w:val="20"/>
              </w:rPr>
              <w:t>u</w:t>
            </w:r>
            <w:r w:rsidRPr="00B07597">
              <w:rPr>
                <w:szCs w:val="20"/>
              </w:rPr>
              <w:t>tungen kommen und diese auf Plausibilität überprüfen</w:t>
            </w:r>
          </w:p>
          <w:p w:rsidR="00B07597" w:rsidRPr="00B07597" w:rsidRDefault="00B07597" w:rsidP="00882B0A">
            <w:pPr>
              <w:pStyle w:val="LoTabelle-6pt-6pt"/>
              <w:rPr>
                <w:szCs w:val="20"/>
              </w:rPr>
            </w:pPr>
            <w:r w:rsidRPr="00B07597">
              <w:rPr>
                <w:szCs w:val="20"/>
              </w:rPr>
              <w:t>7. mit formalen Rechenstrategien (unter anderem Äquivalenzumformung von Gle</w:t>
            </w:r>
            <w:r w:rsidRPr="00B07597">
              <w:rPr>
                <w:szCs w:val="20"/>
              </w:rPr>
              <w:t>i</w:t>
            </w:r>
            <w:r w:rsidRPr="00B07597">
              <w:rPr>
                <w:szCs w:val="20"/>
              </w:rPr>
              <w:t>chungen) Probleme auf algebraischer Ebene bearbeiten</w:t>
            </w:r>
          </w:p>
          <w:p w:rsidR="00232970" w:rsidRPr="00882B0A" w:rsidRDefault="00B07597" w:rsidP="00232970">
            <w:pPr>
              <w:pStyle w:val="LoTabelle-6pt"/>
              <w:rPr>
                <w:szCs w:val="20"/>
              </w:rPr>
            </w:pPr>
            <w:r w:rsidRPr="00B07597">
              <w:rPr>
                <w:b/>
                <w:szCs w:val="20"/>
              </w:rPr>
              <w:t>2.4 Mit symbolischen, formalen und technischen Elementen der Mathematik umgehen</w:t>
            </w:r>
            <w:r w:rsidRPr="00B07597">
              <w:rPr>
                <w:szCs w:val="20"/>
              </w:rPr>
              <w:br/>
            </w:r>
          </w:p>
          <w:p w:rsidR="00B07597" w:rsidRPr="00882B0A" w:rsidRDefault="00B07597" w:rsidP="00882B0A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:rsidR="00B07597" w:rsidRPr="004F5BAA" w:rsidRDefault="007332D2" w:rsidP="00882B0A">
            <w:pPr>
              <w:spacing w:before="12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B07597" w:rsidRPr="004F5BAA">
              <w:rPr>
                <w:sz w:val="20"/>
                <w:szCs w:val="20"/>
              </w:rPr>
              <w:t xml:space="preserve">26) </w:t>
            </w:r>
            <w:r w:rsidR="00B07597" w:rsidRPr="004F5BAA">
              <w:rPr>
                <w:i/>
                <w:sz w:val="20"/>
                <w:szCs w:val="20"/>
              </w:rPr>
              <w:t>lineare</w:t>
            </w:r>
            <w:r w:rsidR="00B07597" w:rsidRPr="004F5BAA">
              <w:rPr>
                <w:sz w:val="20"/>
                <w:szCs w:val="20"/>
              </w:rPr>
              <w:t xml:space="preserve"> […] </w:t>
            </w:r>
            <w:r w:rsidR="00B07597" w:rsidRPr="004F5BAA">
              <w:rPr>
                <w:i/>
                <w:sz w:val="20"/>
                <w:szCs w:val="20"/>
              </w:rPr>
              <w:t>Gleichungen</w:t>
            </w:r>
            <w:r w:rsidR="00B07597" w:rsidRPr="004F5BAA">
              <w:rPr>
                <w:sz w:val="20"/>
                <w:szCs w:val="20"/>
              </w:rPr>
              <w:t xml:space="preserve"> […] geome</w:t>
            </w:r>
            <w:r w:rsidR="00B07597" w:rsidRPr="004F5BAA">
              <w:rPr>
                <w:sz w:val="20"/>
                <w:szCs w:val="20"/>
              </w:rPr>
              <w:t>t</w:t>
            </w:r>
            <w:r w:rsidR="00B07597" w:rsidRPr="004F5BAA">
              <w:rPr>
                <w:sz w:val="20"/>
                <w:szCs w:val="20"/>
              </w:rPr>
              <w:t>risch als Schnittproblem von Graphen interpretieren und so näherungsweise lösen</w:t>
            </w:r>
          </w:p>
          <w:p w:rsidR="00B07597" w:rsidRDefault="00B07597" w:rsidP="00882B0A">
            <w:pPr>
              <w:pStyle w:val="TableParagraph"/>
              <w:tabs>
                <w:tab w:val="left" w:pos="566"/>
              </w:tabs>
              <w:spacing w:after="120"/>
              <w:rPr>
                <w:sz w:val="20"/>
                <w:lang w:val="de-DE"/>
              </w:rPr>
            </w:pPr>
            <w:r w:rsidRPr="00055037">
              <w:rPr>
                <w:color w:val="000000"/>
                <w:spacing w:val="-4"/>
                <w:szCs w:val="20"/>
                <w:lang w:val="de-DE"/>
              </w:rPr>
              <w:t>(</w:t>
            </w:r>
            <w:r w:rsidRPr="00055037">
              <w:rPr>
                <w:rFonts w:eastAsia="Calibri"/>
                <w:szCs w:val="20"/>
                <w:lang w:val="de-DE"/>
              </w:rPr>
              <w:t xml:space="preserve">19) </w:t>
            </w:r>
            <w:r w:rsidRPr="00055037">
              <w:rPr>
                <w:rFonts w:eastAsia="Calibri"/>
                <w:i/>
                <w:szCs w:val="20"/>
                <w:lang w:val="de-DE"/>
              </w:rPr>
              <w:t>lineare</w:t>
            </w:r>
            <w:r w:rsidRPr="00055037">
              <w:rPr>
                <w:rFonts w:eastAsia="Calibri"/>
                <w:szCs w:val="20"/>
                <w:lang w:val="de-DE"/>
              </w:rPr>
              <w:t xml:space="preserve"> </w:t>
            </w:r>
            <w:r w:rsidRPr="00055037">
              <w:rPr>
                <w:rFonts w:eastAsia="Calibri"/>
                <w:i/>
                <w:szCs w:val="20"/>
                <w:lang w:val="de-DE"/>
              </w:rPr>
              <w:t>Gleichungen</w:t>
            </w:r>
            <w:r w:rsidRPr="00055037">
              <w:rPr>
                <w:rFonts w:eastAsia="Calibri"/>
                <w:szCs w:val="20"/>
                <w:lang w:val="de-DE"/>
              </w:rPr>
              <w:t xml:space="preserve"> durch </w:t>
            </w:r>
            <w:r w:rsidRPr="00055037">
              <w:rPr>
                <w:rFonts w:eastAsia="Calibri"/>
                <w:i/>
                <w:szCs w:val="20"/>
                <w:lang w:val="de-DE"/>
              </w:rPr>
              <w:t>Äquivale</w:t>
            </w:r>
            <w:r w:rsidRPr="00055037">
              <w:rPr>
                <w:rFonts w:eastAsia="Calibri"/>
                <w:i/>
                <w:szCs w:val="20"/>
                <w:lang w:val="de-DE"/>
              </w:rPr>
              <w:t>n</w:t>
            </w:r>
            <w:r w:rsidRPr="00055037">
              <w:rPr>
                <w:rFonts w:eastAsia="Calibri"/>
                <w:i/>
                <w:szCs w:val="20"/>
                <w:lang w:val="de-DE"/>
              </w:rPr>
              <w:t>zumformungen</w:t>
            </w:r>
          </w:p>
          <w:p w:rsidR="00B07597" w:rsidRPr="00B07597" w:rsidRDefault="00B07597" w:rsidP="00B07597"/>
          <w:p w:rsidR="00232970" w:rsidRDefault="00232970" w:rsidP="00B07597"/>
          <w:p w:rsidR="00232970" w:rsidRDefault="00232970" w:rsidP="00B07597"/>
          <w:p w:rsidR="00232970" w:rsidRDefault="00232970" w:rsidP="00B07597"/>
          <w:p w:rsidR="00232970" w:rsidRDefault="00232970" w:rsidP="00B07597"/>
          <w:p w:rsidR="00232970" w:rsidRDefault="00232970" w:rsidP="00B07597"/>
          <w:p w:rsidR="00B07597" w:rsidRPr="00B07597" w:rsidRDefault="00055037" w:rsidP="00B07597">
            <w:r w:rsidRPr="004F5BAA">
              <w:t>(</w:t>
            </w:r>
            <w:r w:rsidRPr="0046623B">
              <w:rPr>
                <w:sz w:val="20"/>
              </w:rPr>
              <w:t xml:space="preserve">10) einfache Formeln, unter anderem </w:t>
            </w:r>
            <w:r w:rsidRPr="0046623B">
              <w:rPr>
                <w:sz w:val="20"/>
              </w:rPr>
              <w:object w:dxaOrig="499" w:dyaOrig="520">
                <v:shape id="_x0000_i1028" type="#_x0000_t75" style="width:26.25pt;height:26.25pt" o:ole="">
                  <v:imagedata r:id="rId15" o:title=""/>
                </v:shape>
                <o:OLEObject Type="Embed" ProgID="Equation.3" ShapeID="_x0000_i1028" DrawAspect="Content" ObjectID="_1575117435" r:id="rId16"/>
              </w:object>
            </w:r>
            <w:r w:rsidRPr="0046623B">
              <w:rPr>
                <w:sz w:val="20"/>
              </w:rPr>
              <w:t>, nach jeder Variablen auflösen</w:t>
            </w:r>
          </w:p>
          <w:p w:rsidR="00B07597" w:rsidRPr="00B07597" w:rsidRDefault="00B07597" w:rsidP="00B07597"/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:rsidR="00B07597" w:rsidRPr="004F5BAA" w:rsidRDefault="00B07597" w:rsidP="00882B0A">
            <w:pPr>
              <w:spacing w:before="120"/>
              <w:rPr>
                <w:b/>
                <w:sz w:val="20"/>
                <w:szCs w:val="20"/>
              </w:rPr>
            </w:pPr>
            <w:r w:rsidRPr="004F5BAA">
              <w:rPr>
                <w:b/>
                <w:sz w:val="20"/>
                <w:szCs w:val="20"/>
              </w:rPr>
              <w:t>Gleichungen lösen</w:t>
            </w:r>
          </w:p>
          <w:p w:rsidR="00B07597" w:rsidRDefault="00B07597" w:rsidP="00882B0A">
            <w:pPr>
              <w:rPr>
                <w:sz w:val="20"/>
                <w:szCs w:val="20"/>
              </w:rPr>
            </w:pPr>
            <w:r w:rsidRPr="004F5BAA">
              <w:rPr>
                <w:sz w:val="20"/>
                <w:szCs w:val="20"/>
              </w:rPr>
              <w:t>Gleichungen graphisch lösen</w:t>
            </w:r>
          </w:p>
          <w:p w:rsidR="00B07597" w:rsidRDefault="00B07597" w:rsidP="00882B0A">
            <w:pPr>
              <w:rPr>
                <w:sz w:val="20"/>
                <w:szCs w:val="20"/>
              </w:rPr>
            </w:pPr>
          </w:p>
          <w:p w:rsidR="00B07597" w:rsidRDefault="00B07597" w:rsidP="00882B0A">
            <w:pPr>
              <w:rPr>
                <w:sz w:val="20"/>
                <w:szCs w:val="20"/>
              </w:rPr>
            </w:pPr>
          </w:p>
          <w:p w:rsidR="00B07597" w:rsidRPr="00055037" w:rsidRDefault="00B07597" w:rsidP="00055037">
            <w:pPr>
              <w:rPr>
                <w:sz w:val="20"/>
                <w:szCs w:val="20"/>
              </w:rPr>
            </w:pPr>
            <w:r w:rsidRPr="00882B0A">
              <w:rPr>
                <w:sz w:val="20"/>
                <w:szCs w:val="20"/>
              </w:rPr>
              <w:t>Lösen durch Umkehroperationen</w:t>
            </w:r>
          </w:p>
          <w:p w:rsidR="00232970" w:rsidRDefault="00232970" w:rsidP="00882B0A">
            <w:pPr>
              <w:pStyle w:val="LoTabelle6pt-fett"/>
              <w:rPr>
                <w:szCs w:val="20"/>
              </w:rPr>
            </w:pPr>
          </w:p>
          <w:p w:rsidR="00B07597" w:rsidRPr="004F5BAA" w:rsidRDefault="00B07597" w:rsidP="00882B0A">
            <w:pPr>
              <w:pStyle w:val="LoTabelle6pt-fett"/>
              <w:rPr>
                <w:szCs w:val="20"/>
              </w:rPr>
            </w:pPr>
            <w:r w:rsidRPr="004F5BAA">
              <w:rPr>
                <w:szCs w:val="20"/>
              </w:rPr>
              <w:t>Äquivalenzumformungen</w:t>
            </w:r>
          </w:p>
          <w:p w:rsidR="00B07597" w:rsidRPr="004F5BAA" w:rsidRDefault="00B07597" w:rsidP="00882B0A">
            <w:pPr>
              <w:pStyle w:val="LoTabelle-6pt-6pt"/>
              <w:rPr>
                <w:rFonts w:eastAsia="Calibri"/>
                <w:i/>
                <w:szCs w:val="20"/>
              </w:rPr>
            </w:pPr>
            <w:r w:rsidRPr="004F5BAA">
              <w:rPr>
                <w:szCs w:val="20"/>
              </w:rPr>
              <w:t>Systematisieren der Umkehroperationen führen zu Äquivalenzumformungen</w:t>
            </w:r>
          </w:p>
          <w:p w:rsidR="00B07597" w:rsidRDefault="00B07597" w:rsidP="00882B0A">
            <w:pPr>
              <w:rPr>
                <w:sz w:val="20"/>
                <w:szCs w:val="20"/>
              </w:rPr>
            </w:pPr>
            <w:r w:rsidRPr="00882B0A">
              <w:rPr>
                <w:sz w:val="20"/>
                <w:szCs w:val="20"/>
              </w:rPr>
              <w:t>Systematisiertes Lösen von linearen Gle</w:t>
            </w:r>
            <w:r w:rsidRPr="00882B0A">
              <w:rPr>
                <w:sz w:val="20"/>
                <w:szCs w:val="20"/>
              </w:rPr>
              <w:t>i</w:t>
            </w:r>
            <w:r w:rsidRPr="00882B0A">
              <w:rPr>
                <w:sz w:val="20"/>
                <w:szCs w:val="20"/>
              </w:rPr>
              <w:t>chungen</w:t>
            </w:r>
          </w:p>
          <w:p w:rsidR="00232970" w:rsidRDefault="00232970" w:rsidP="00055037">
            <w:pPr>
              <w:rPr>
                <w:sz w:val="20"/>
              </w:rPr>
            </w:pPr>
          </w:p>
          <w:p w:rsidR="00B07597" w:rsidRPr="00055037" w:rsidRDefault="00055037" w:rsidP="00055037">
            <w:pPr>
              <w:rPr>
                <w:sz w:val="16"/>
                <w:szCs w:val="20"/>
              </w:rPr>
            </w:pPr>
            <w:r w:rsidRPr="00055037">
              <w:rPr>
                <w:sz w:val="20"/>
              </w:rPr>
              <w:t>Formeln nach jeder Variablen auflösen</w:t>
            </w:r>
          </w:p>
          <w:p w:rsidR="00B07597" w:rsidRDefault="00B07597" w:rsidP="00B07597">
            <w:pPr>
              <w:rPr>
                <w:sz w:val="20"/>
                <w:szCs w:val="20"/>
              </w:rPr>
            </w:pPr>
          </w:p>
          <w:p w:rsidR="00B07597" w:rsidRPr="00B07597" w:rsidRDefault="00B07597" w:rsidP="00B07597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:rsidR="00B07597" w:rsidRDefault="00B07597" w:rsidP="00980417">
            <w:pPr>
              <w:spacing w:before="120" w:after="120"/>
              <w:rPr>
                <w:sz w:val="20"/>
                <w:szCs w:val="20"/>
              </w:rPr>
            </w:pPr>
            <w:r w:rsidRPr="004F5BAA">
              <w:rPr>
                <w:sz w:val="20"/>
                <w:szCs w:val="20"/>
              </w:rPr>
              <w:t>Nullstelle einer Geraden bzw. Schnit</w:t>
            </w:r>
            <w:r w:rsidRPr="004F5BAA">
              <w:rPr>
                <w:sz w:val="20"/>
                <w:szCs w:val="20"/>
              </w:rPr>
              <w:t>t</w:t>
            </w:r>
            <w:r w:rsidRPr="004F5BAA">
              <w:rPr>
                <w:sz w:val="20"/>
                <w:szCs w:val="20"/>
              </w:rPr>
              <w:t>punkt zweier Geraden finden</w:t>
            </w:r>
          </w:p>
          <w:p w:rsidR="00B07597" w:rsidRDefault="00B07597" w:rsidP="00980417">
            <w:pPr>
              <w:spacing w:before="120" w:after="120"/>
              <w:rPr>
                <w:sz w:val="20"/>
                <w:szCs w:val="20"/>
              </w:rPr>
            </w:pPr>
          </w:p>
          <w:p w:rsidR="00B07597" w:rsidRDefault="00B07597" w:rsidP="00980417">
            <w:pPr>
              <w:spacing w:before="120" w:after="120"/>
              <w:rPr>
                <w:sz w:val="20"/>
                <w:szCs w:val="20"/>
              </w:rPr>
            </w:pPr>
            <w:r w:rsidRPr="00882B0A">
              <w:rPr>
                <w:sz w:val="20"/>
                <w:szCs w:val="20"/>
              </w:rPr>
              <w:t xml:space="preserve">Wenn </w:t>
            </w:r>
            <w:r w:rsidRPr="00882B0A">
              <w:rPr>
                <w:sz w:val="20"/>
                <w:szCs w:val="20"/>
              </w:rPr>
              <w:object w:dxaOrig="960" w:dyaOrig="240">
                <v:shape id="_x0000_i1029" type="#_x0000_t75" style="width:47.25pt;height:12pt" o:ole="">
                  <v:imagedata r:id="rId17" o:title=""/>
                </v:shape>
                <o:OLEObject Type="Embed" ProgID="Equation.3" ShapeID="_x0000_i1029" DrawAspect="Content" ObjectID="_1575117436" r:id="rId18"/>
              </w:object>
            </w:r>
            <w:r w:rsidRPr="00882B0A">
              <w:rPr>
                <w:sz w:val="20"/>
                <w:szCs w:val="20"/>
              </w:rPr>
              <w:t xml:space="preserve"> ist, dann muss </w:t>
            </w:r>
            <w:r w:rsidRPr="00882B0A">
              <w:rPr>
                <w:sz w:val="20"/>
                <w:szCs w:val="20"/>
              </w:rPr>
              <w:object w:dxaOrig="980" w:dyaOrig="240">
                <v:shape id="_x0000_i1030" type="#_x0000_t75" style="width:49.5pt;height:12pt" o:ole="">
                  <v:imagedata r:id="rId19" o:title=""/>
                </v:shape>
                <o:OLEObject Type="Embed" ProgID="Equation.3" ShapeID="_x0000_i1030" DrawAspect="Content" ObjectID="_1575117437" r:id="rId20"/>
              </w:object>
            </w:r>
            <w:r w:rsidRPr="00882B0A">
              <w:rPr>
                <w:sz w:val="20"/>
                <w:szCs w:val="20"/>
              </w:rPr>
              <w:t>sein</w:t>
            </w:r>
          </w:p>
          <w:p w:rsidR="00B07597" w:rsidRDefault="00B07597" w:rsidP="00980417">
            <w:pPr>
              <w:spacing w:before="120" w:after="120"/>
              <w:rPr>
                <w:sz w:val="20"/>
                <w:szCs w:val="20"/>
              </w:rPr>
            </w:pPr>
            <w:r w:rsidRPr="00882B0A">
              <w:rPr>
                <w:rFonts w:eastAsia="Times New Roman"/>
                <w:sz w:val="20"/>
                <w:szCs w:val="20"/>
                <w:lang w:eastAsia="de-DE"/>
              </w:rPr>
              <w:t>Veranschaulichung am Waagemodell</w:t>
            </w:r>
          </w:p>
          <w:p w:rsidR="00B07597" w:rsidRPr="00882B0A" w:rsidRDefault="00B07597" w:rsidP="00882B0A">
            <w:pPr>
              <w:rPr>
                <w:sz w:val="20"/>
                <w:szCs w:val="20"/>
              </w:rPr>
            </w:pPr>
          </w:p>
          <w:p w:rsidR="00B07597" w:rsidRPr="00882B0A" w:rsidRDefault="00B07597" w:rsidP="00882B0A">
            <w:pPr>
              <w:rPr>
                <w:sz w:val="20"/>
                <w:szCs w:val="20"/>
              </w:rPr>
            </w:pPr>
          </w:p>
          <w:p w:rsidR="00232970" w:rsidRDefault="00232970" w:rsidP="00055037">
            <w:pPr>
              <w:pStyle w:val="LoTabelle-6pt"/>
              <w:spacing w:after="120"/>
              <w:rPr>
                <w:rFonts w:eastAsia="Calibri"/>
                <w:lang w:eastAsia="en-US"/>
              </w:rPr>
            </w:pPr>
          </w:p>
          <w:p w:rsidR="00232970" w:rsidRDefault="00232970" w:rsidP="00232970">
            <w:pPr>
              <w:pStyle w:val="LoTabelle-6pt"/>
              <w:spacing w:after="120"/>
              <w:rPr>
                <w:rFonts w:eastAsia="Calibri"/>
                <w:lang w:eastAsia="en-US"/>
              </w:rPr>
            </w:pPr>
          </w:p>
          <w:p w:rsidR="00B07597" w:rsidRPr="00232970" w:rsidRDefault="00055037" w:rsidP="00232970">
            <w:pPr>
              <w:pStyle w:val="LoTabelle-6pt"/>
              <w:spacing w:after="120"/>
              <w:rPr>
                <w:rFonts w:eastAsia="Calibri"/>
                <w:lang w:eastAsia="en-US"/>
              </w:rPr>
            </w:pPr>
            <w:r w:rsidRPr="004F5BAA">
              <w:rPr>
                <w:rFonts w:eastAsia="Calibri"/>
                <w:lang w:eastAsia="en-US"/>
              </w:rPr>
              <w:t xml:space="preserve">Weitere mögliche Formeln: </w:t>
            </w:r>
            <w:r w:rsidRPr="004F5BAA">
              <w:rPr>
                <w:rFonts w:eastAsia="Calibri"/>
                <w:lang w:eastAsia="en-US"/>
              </w:rPr>
              <w:br/>
            </w:r>
            <w:r w:rsidRPr="004F5BAA">
              <w:rPr>
                <w:rFonts w:eastAsia="Calibri"/>
                <w:position w:val="-6"/>
                <w:lang w:eastAsia="en-US"/>
              </w:rPr>
              <w:object w:dxaOrig="720" w:dyaOrig="240">
                <v:shape id="_x0000_i1031" type="#_x0000_t75" style="width:36.75pt;height:12pt" o:ole="">
                  <v:imagedata r:id="rId21" o:title=""/>
                </v:shape>
                <o:OLEObject Type="Embed" ProgID="Equation.3" ShapeID="_x0000_i1031" DrawAspect="Content" ObjectID="_1575117438" r:id="rId22"/>
              </w:object>
            </w:r>
            <w:r w:rsidRPr="004F5BAA">
              <w:rPr>
                <w:rFonts w:eastAsia="Calibri"/>
                <w:lang w:eastAsia="en-US"/>
              </w:rPr>
              <w:t xml:space="preserve">  </w:t>
            </w:r>
            <w:r w:rsidRPr="004F5BAA">
              <w:rPr>
                <w:rFonts w:eastAsia="Calibri"/>
                <w:position w:val="-20"/>
                <w:lang w:eastAsia="en-US"/>
              </w:rPr>
              <w:object w:dxaOrig="900" w:dyaOrig="520">
                <v:shape id="_x0000_i1032" type="#_x0000_t75" style="width:45.75pt;height:26.25pt" o:ole="">
                  <v:imagedata r:id="rId23" o:title=""/>
                </v:shape>
                <o:OLEObject Type="Embed" ProgID="Equation.3" ShapeID="_x0000_i1032" DrawAspect="Content" ObjectID="_1575117439" r:id="rId24"/>
              </w:object>
            </w:r>
            <w:r w:rsidRPr="004F5BAA">
              <w:rPr>
                <w:rFonts w:eastAsia="Calibri"/>
                <w:lang w:eastAsia="en-US"/>
              </w:rPr>
              <w:t xml:space="preserve">  </w:t>
            </w:r>
            <w:r w:rsidRPr="004F5BAA">
              <w:rPr>
                <w:rFonts w:eastAsia="Calibri"/>
                <w:position w:val="-10"/>
                <w:lang w:eastAsia="en-US"/>
              </w:rPr>
              <w:object w:dxaOrig="760" w:dyaOrig="240">
                <v:shape id="_x0000_i1033" type="#_x0000_t75" style="width:37.5pt;height:12pt" o:ole="">
                  <v:imagedata r:id="rId25" o:title=""/>
                </v:shape>
                <o:OLEObject Type="Embed" ProgID="Equation.3" ShapeID="_x0000_i1033" DrawAspect="Content" ObjectID="_1575117440" r:id="rId26"/>
              </w:object>
            </w:r>
            <w:r w:rsidRPr="004F5BAA">
              <w:rPr>
                <w:rFonts w:eastAsia="Calibri"/>
                <w:lang w:eastAsia="en-US"/>
              </w:rPr>
              <w:t xml:space="preserve"> </w:t>
            </w:r>
            <w:r w:rsidRPr="004F5BAA">
              <w:rPr>
                <w:rFonts w:eastAsia="Calibri"/>
                <w:position w:val="-6"/>
                <w:lang w:eastAsia="en-US"/>
              </w:rPr>
              <w:object w:dxaOrig="1240" w:dyaOrig="240">
                <v:shape id="_x0000_i1034" type="#_x0000_t75" style="width:60.75pt;height:12pt" o:ole="">
                  <v:imagedata r:id="rId27" o:title=""/>
                </v:shape>
                <o:OLEObject Type="Embed" ProgID="Equation.3" ShapeID="_x0000_i1034" DrawAspect="Content" ObjectID="_1575117441" r:id="rId28"/>
              </w:object>
            </w:r>
          </w:p>
        </w:tc>
      </w:tr>
      <w:tr w:rsidR="00B07597" w:rsidRPr="00616CDB" w:rsidTr="00B07597">
        <w:trPr>
          <w:trHeight w:val="1335"/>
        </w:trPr>
        <w:tc>
          <w:tcPr>
            <w:tcW w:w="1250" w:type="pct"/>
            <w:vMerge/>
          </w:tcPr>
          <w:p w:rsidR="00B07597" w:rsidRPr="00B07597" w:rsidRDefault="00B07597" w:rsidP="000319BE">
            <w:pPr>
              <w:widowControl w:val="0"/>
              <w:tabs>
                <w:tab w:val="left" w:pos="51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B07597" w:rsidRPr="00B07597" w:rsidRDefault="00B07597" w:rsidP="00B07597"/>
          <w:p w:rsidR="00B07597" w:rsidRDefault="00B07597" w:rsidP="00B07597"/>
          <w:p w:rsidR="00B07597" w:rsidRDefault="00B07597" w:rsidP="00B07597">
            <w:r w:rsidRPr="004F5BAA">
              <w:rPr>
                <w:sz w:val="20"/>
                <w:szCs w:val="20"/>
              </w:rPr>
              <w:t xml:space="preserve">(25) die Lösbarkeit und Lösungsvielfalt von </w:t>
            </w:r>
            <w:r w:rsidRPr="004F5BAA">
              <w:rPr>
                <w:i/>
                <w:sz w:val="20"/>
                <w:szCs w:val="20"/>
              </w:rPr>
              <w:t>linearen</w:t>
            </w:r>
            <w:r w:rsidRPr="004F5BAA">
              <w:rPr>
                <w:sz w:val="20"/>
                <w:szCs w:val="20"/>
              </w:rPr>
              <w:t xml:space="preserve"> […] </w:t>
            </w:r>
            <w:r w:rsidRPr="004F5BAA">
              <w:rPr>
                <w:i/>
                <w:sz w:val="20"/>
                <w:szCs w:val="20"/>
              </w:rPr>
              <w:t>Gleichungen</w:t>
            </w:r>
            <w:r w:rsidRPr="004F5BAA">
              <w:rPr>
                <w:sz w:val="20"/>
                <w:szCs w:val="20"/>
              </w:rPr>
              <w:t xml:space="preserve"> […] unte</w:t>
            </w:r>
            <w:r w:rsidRPr="004F5BAA">
              <w:rPr>
                <w:sz w:val="20"/>
                <w:szCs w:val="20"/>
              </w:rPr>
              <w:t>r</w:t>
            </w:r>
            <w:r w:rsidRPr="004F5BAA">
              <w:rPr>
                <w:sz w:val="20"/>
                <w:szCs w:val="20"/>
              </w:rPr>
              <w:t>suchen</w:t>
            </w:r>
          </w:p>
          <w:p w:rsidR="00B07597" w:rsidRPr="004F5BAA" w:rsidRDefault="00B07597" w:rsidP="00B07597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B07597" w:rsidRDefault="00B07597" w:rsidP="00B07597">
            <w:pPr>
              <w:pStyle w:val="LoTabelle-6pt"/>
              <w:rPr>
                <w:b/>
                <w:szCs w:val="20"/>
              </w:rPr>
            </w:pPr>
            <w:r w:rsidRPr="004F5BAA">
              <w:rPr>
                <w:b/>
                <w:szCs w:val="20"/>
              </w:rPr>
              <w:t xml:space="preserve">Sonderfälle </w:t>
            </w:r>
          </w:p>
          <w:p w:rsidR="00B07597" w:rsidRDefault="00B07597" w:rsidP="00B07597">
            <w:pPr>
              <w:pStyle w:val="LoTabelle-6pt"/>
              <w:rPr>
                <w:szCs w:val="20"/>
              </w:rPr>
            </w:pPr>
            <w:r w:rsidRPr="00446189">
              <w:rPr>
                <w:szCs w:val="20"/>
              </w:rPr>
              <w:t>L</w:t>
            </w:r>
            <w:r>
              <w:rPr>
                <w:szCs w:val="20"/>
              </w:rPr>
              <w:t>ineare</w:t>
            </w:r>
            <w:r w:rsidRPr="00446189">
              <w:rPr>
                <w:szCs w:val="20"/>
              </w:rPr>
              <w:t xml:space="preserve"> Gleichungen ohne Lösung</w:t>
            </w:r>
          </w:p>
          <w:p w:rsidR="00B07597" w:rsidRDefault="00B07597" w:rsidP="00B07597">
            <w:pPr>
              <w:rPr>
                <w:sz w:val="20"/>
                <w:szCs w:val="20"/>
              </w:rPr>
            </w:pPr>
            <w:r w:rsidRPr="00B07597">
              <w:rPr>
                <w:sz w:val="20"/>
                <w:szCs w:val="20"/>
              </w:rPr>
              <w:t>Lineare Gleichungen mit unendlich vielen Lösungen</w:t>
            </w:r>
          </w:p>
          <w:p w:rsidR="00B07597" w:rsidRPr="004F5BAA" w:rsidRDefault="00B07597" w:rsidP="00B07597">
            <w:pPr>
              <w:pStyle w:val="LoTabelle-6pt"/>
              <w:rPr>
                <w:b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B07597" w:rsidRDefault="00B07597" w:rsidP="00882B0A">
            <w:pPr>
              <w:rPr>
                <w:sz w:val="20"/>
                <w:szCs w:val="20"/>
              </w:rPr>
            </w:pPr>
          </w:p>
          <w:p w:rsidR="00B07597" w:rsidRDefault="00B07597" w:rsidP="00B07597">
            <w:pPr>
              <w:rPr>
                <w:sz w:val="20"/>
                <w:szCs w:val="20"/>
              </w:rPr>
            </w:pPr>
            <w:r w:rsidRPr="00B07597">
              <w:rPr>
                <w:sz w:val="20"/>
                <w:szCs w:val="20"/>
              </w:rPr>
              <w:t>Argumentation für „keine bzw. unendliche viele Lösungen“ mithilfe funktionalen De</w:t>
            </w:r>
            <w:r w:rsidRPr="00B07597">
              <w:rPr>
                <w:sz w:val="20"/>
                <w:szCs w:val="20"/>
              </w:rPr>
              <w:t>n</w:t>
            </w:r>
            <w:r w:rsidRPr="00B07597">
              <w:rPr>
                <w:sz w:val="20"/>
                <w:szCs w:val="20"/>
              </w:rPr>
              <w:t>kens</w:t>
            </w:r>
            <w:r w:rsidR="00232970">
              <w:rPr>
                <w:sz w:val="20"/>
                <w:szCs w:val="20"/>
              </w:rPr>
              <w:t xml:space="preserve"> </w:t>
            </w:r>
            <w:r w:rsidR="00232970" w:rsidRPr="00107AEA">
              <w:rPr>
                <w:sz w:val="20"/>
                <w:szCs w:val="20"/>
              </w:rPr>
              <w:t>(graphische Veranschaulichung)</w:t>
            </w:r>
          </w:p>
          <w:p w:rsidR="00B07597" w:rsidRDefault="00B07597" w:rsidP="00B07597">
            <w:pPr>
              <w:rPr>
                <w:sz w:val="20"/>
                <w:szCs w:val="20"/>
              </w:rPr>
            </w:pPr>
          </w:p>
          <w:p w:rsidR="00B07597" w:rsidRPr="004F5BAA" w:rsidRDefault="00B07597" w:rsidP="00B07597">
            <w:pPr>
              <w:rPr>
                <w:sz w:val="20"/>
                <w:szCs w:val="20"/>
              </w:rPr>
            </w:pPr>
          </w:p>
        </w:tc>
      </w:tr>
      <w:tr w:rsidR="00B07597" w:rsidRPr="00616CDB" w:rsidTr="00B07597">
        <w:trPr>
          <w:trHeight w:val="1174"/>
        </w:trPr>
        <w:tc>
          <w:tcPr>
            <w:tcW w:w="1250" w:type="pct"/>
            <w:vMerge/>
          </w:tcPr>
          <w:p w:rsidR="00B07597" w:rsidRPr="00B07597" w:rsidRDefault="00B07597" w:rsidP="000319BE">
            <w:pPr>
              <w:widowControl w:val="0"/>
              <w:tabs>
                <w:tab w:val="left" w:pos="51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</w:tcBorders>
          </w:tcPr>
          <w:p w:rsidR="00B07597" w:rsidRPr="00B07597" w:rsidRDefault="00B07597" w:rsidP="00B07597">
            <w:r w:rsidRPr="004F5BAA">
              <w:rPr>
                <w:sz w:val="20"/>
                <w:szCs w:val="20"/>
              </w:rPr>
              <w:t xml:space="preserve">(27) einfache </w:t>
            </w:r>
            <w:r w:rsidRPr="004F5BAA">
              <w:rPr>
                <w:i/>
                <w:sz w:val="20"/>
                <w:szCs w:val="20"/>
              </w:rPr>
              <w:t>lineare</w:t>
            </w:r>
            <w:r w:rsidRPr="004F5BAA">
              <w:rPr>
                <w:sz w:val="20"/>
                <w:szCs w:val="20"/>
              </w:rPr>
              <w:t xml:space="preserve"> […] </w:t>
            </w:r>
            <w:r w:rsidRPr="004F5BAA">
              <w:rPr>
                <w:i/>
                <w:sz w:val="20"/>
                <w:szCs w:val="20"/>
              </w:rPr>
              <w:t>Ungleichungen</w:t>
            </w:r>
            <w:r w:rsidRPr="004F5BAA">
              <w:rPr>
                <w:sz w:val="20"/>
                <w:szCs w:val="20"/>
              </w:rPr>
              <w:t xml:space="preserve"> geometrisch interpretieren und mithilfe funktionaler Überlegungen lösen</w:t>
            </w:r>
          </w:p>
        </w:tc>
        <w:tc>
          <w:tcPr>
            <w:tcW w:w="1250" w:type="pct"/>
            <w:tcBorders>
              <w:top w:val="single" w:sz="4" w:space="0" w:color="auto"/>
            </w:tcBorders>
          </w:tcPr>
          <w:p w:rsidR="00B07597" w:rsidRDefault="00B07597" w:rsidP="00B07597">
            <w:pPr>
              <w:pStyle w:val="LoTabelle-6pt"/>
              <w:rPr>
                <w:szCs w:val="20"/>
              </w:rPr>
            </w:pPr>
            <w:r w:rsidRPr="004F5BAA">
              <w:rPr>
                <w:b/>
                <w:szCs w:val="20"/>
              </w:rPr>
              <w:t>Ungleichung lösen</w:t>
            </w:r>
          </w:p>
          <w:p w:rsidR="00B07597" w:rsidRPr="00E57042" w:rsidRDefault="00B07597" w:rsidP="00B07597">
            <w:pPr>
              <w:pStyle w:val="LoTabelle-6pt"/>
              <w:rPr>
                <w:szCs w:val="20"/>
              </w:rPr>
            </w:pPr>
            <w:r w:rsidRPr="00E57042">
              <w:rPr>
                <w:szCs w:val="20"/>
              </w:rPr>
              <w:t>Lösen zunächst als Gleichung</w:t>
            </w:r>
          </w:p>
          <w:p w:rsidR="00B07597" w:rsidRPr="004F5BAA" w:rsidRDefault="00B07597" w:rsidP="00B07597">
            <w:pPr>
              <w:rPr>
                <w:b/>
                <w:szCs w:val="20"/>
              </w:rPr>
            </w:pPr>
            <w:r w:rsidRPr="00B07597">
              <w:rPr>
                <w:sz w:val="20"/>
                <w:szCs w:val="20"/>
              </w:rPr>
              <w:t>Graphische Überlegungen</w:t>
            </w:r>
          </w:p>
        </w:tc>
        <w:tc>
          <w:tcPr>
            <w:tcW w:w="1250" w:type="pct"/>
            <w:tcBorders>
              <w:top w:val="single" w:sz="4" w:space="0" w:color="auto"/>
            </w:tcBorders>
          </w:tcPr>
          <w:p w:rsidR="00B07597" w:rsidRPr="004F5BAA" w:rsidRDefault="00B07597" w:rsidP="00B07597">
            <w:pPr>
              <w:pStyle w:val="LoTabelle-6pt"/>
              <w:rPr>
                <w:szCs w:val="20"/>
              </w:rPr>
            </w:pPr>
            <w:r w:rsidRPr="004F5BAA">
              <w:rPr>
                <w:szCs w:val="20"/>
              </w:rPr>
              <w:t>Ungleichung als Sonderfall einer Gle</w:t>
            </w:r>
            <w:r w:rsidRPr="004F5BAA">
              <w:rPr>
                <w:szCs w:val="20"/>
              </w:rPr>
              <w:t>i</w:t>
            </w:r>
            <w:r w:rsidRPr="004F5BAA">
              <w:rPr>
                <w:szCs w:val="20"/>
              </w:rPr>
              <w:t xml:space="preserve">chung mit </w:t>
            </w:r>
            <w:r>
              <w:rPr>
                <w:szCs w:val="20"/>
              </w:rPr>
              <w:t>anschließenden</w:t>
            </w:r>
            <w:r w:rsidRPr="004F5BAA">
              <w:rPr>
                <w:szCs w:val="20"/>
              </w:rPr>
              <w:t xml:space="preserve"> graphischen Überlegung</w:t>
            </w:r>
            <w:r>
              <w:rPr>
                <w:szCs w:val="20"/>
              </w:rPr>
              <w:t>en</w:t>
            </w:r>
          </w:p>
          <w:p w:rsidR="00B07597" w:rsidRDefault="00B07597" w:rsidP="00B07597">
            <w:pPr>
              <w:rPr>
                <w:sz w:val="20"/>
                <w:szCs w:val="20"/>
              </w:rPr>
            </w:pPr>
          </w:p>
        </w:tc>
      </w:tr>
    </w:tbl>
    <w:p w:rsidR="00B07597" w:rsidRDefault="00B07597"/>
    <w:p w:rsidR="00F46AAE" w:rsidRPr="00232970" w:rsidRDefault="00F46AAE" w:rsidP="00922BC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80"/>
        <w:gridCol w:w="3980"/>
        <w:gridCol w:w="3980"/>
        <w:gridCol w:w="3980"/>
      </w:tblGrid>
      <w:tr w:rsidR="004D1D7B" w:rsidRPr="00012CFD" w:rsidTr="0046623B">
        <w:trPr>
          <w:trHeight w:val="557"/>
        </w:trPr>
        <w:tc>
          <w:tcPr>
            <w:tcW w:w="5000" w:type="pct"/>
            <w:gridSpan w:val="4"/>
            <w:shd w:val="clear" w:color="auto" w:fill="D9D9D9"/>
          </w:tcPr>
          <w:p w:rsidR="004D1D7B" w:rsidRDefault="00B07597" w:rsidP="0046623B">
            <w:pPr>
              <w:pStyle w:val="0TabelleUeberschrift"/>
            </w:pPr>
            <w:bookmarkStart w:id="5" w:name="_Toc467765625"/>
            <w:r>
              <w:t>V. Geometrische Sätze – Begründen in der Geometrie</w:t>
            </w:r>
            <w:bookmarkEnd w:id="5"/>
          </w:p>
          <w:p w:rsidR="004D1D7B" w:rsidRPr="00012CFD" w:rsidRDefault="00E751D1" w:rsidP="00AC79D5">
            <w:pPr>
              <w:pStyle w:val="0caStunden"/>
            </w:pPr>
            <w:r>
              <w:t xml:space="preserve">ca. </w:t>
            </w:r>
            <w:r w:rsidR="004D1D7B">
              <w:t xml:space="preserve"> </w:t>
            </w:r>
            <w:r w:rsidR="00AC79D5">
              <w:t xml:space="preserve">24 </w:t>
            </w:r>
            <w:r w:rsidR="004D1D7B">
              <w:t>Std.</w:t>
            </w:r>
          </w:p>
        </w:tc>
      </w:tr>
      <w:tr w:rsidR="004D1D7B" w:rsidRPr="00616CDB" w:rsidTr="0046623B">
        <w:trPr>
          <w:trHeight w:val="251"/>
        </w:trPr>
        <w:tc>
          <w:tcPr>
            <w:tcW w:w="5000" w:type="pct"/>
            <w:gridSpan w:val="4"/>
          </w:tcPr>
          <w:p w:rsidR="004D1D7B" w:rsidRPr="00616CDB" w:rsidRDefault="004D1D7B" w:rsidP="0046623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D1D7B" w:rsidRPr="000F7A73" w:rsidTr="0046623B">
        <w:trPr>
          <w:trHeight w:val="642"/>
        </w:trPr>
        <w:tc>
          <w:tcPr>
            <w:tcW w:w="1250" w:type="pct"/>
            <w:shd w:val="clear" w:color="auto" w:fill="F59D1E"/>
            <w:vAlign w:val="center"/>
          </w:tcPr>
          <w:p w:rsidR="004D1D7B" w:rsidRPr="00803ABA" w:rsidRDefault="004D1D7B" w:rsidP="0046623B">
            <w:pPr>
              <w:pStyle w:val="0Prozesswei"/>
            </w:pPr>
            <w:r w:rsidRPr="00803ABA">
              <w:t xml:space="preserve">Prozessbezogene </w:t>
            </w:r>
            <w:r w:rsidRPr="00803ABA">
              <w:br/>
              <w:t>Kompetenzen</w:t>
            </w:r>
          </w:p>
        </w:tc>
        <w:tc>
          <w:tcPr>
            <w:tcW w:w="1250" w:type="pct"/>
            <w:shd w:val="clear" w:color="auto" w:fill="B70017"/>
            <w:vAlign w:val="center"/>
          </w:tcPr>
          <w:p w:rsidR="004D1D7B" w:rsidRPr="00803ABA" w:rsidRDefault="004D1D7B" w:rsidP="0046623B">
            <w:pPr>
              <w:pStyle w:val="0Prozesswei"/>
            </w:pPr>
            <w:r w:rsidRPr="00803ABA">
              <w:t xml:space="preserve">Inhaltsbezogene </w:t>
            </w:r>
            <w:r w:rsidRPr="00803ABA">
              <w:br/>
              <w:t>Kompetenzen</w:t>
            </w:r>
          </w:p>
        </w:tc>
        <w:tc>
          <w:tcPr>
            <w:tcW w:w="1250" w:type="pct"/>
            <w:vMerge w:val="restart"/>
            <w:shd w:val="clear" w:color="auto" w:fill="D9D9D9"/>
          </w:tcPr>
          <w:p w:rsidR="004D1D7B" w:rsidRPr="000F7A73" w:rsidRDefault="004D1D7B" w:rsidP="0046623B">
            <w:pPr>
              <w:pStyle w:val="0KonkretisierungSchwarz"/>
            </w:pPr>
            <w:r w:rsidRPr="000F7A73">
              <w:t>Konkretisierung,</w:t>
            </w:r>
            <w:r w:rsidRPr="000F7A73">
              <w:br/>
              <w:t>Vorgehen im Unterricht</w:t>
            </w:r>
          </w:p>
        </w:tc>
        <w:tc>
          <w:tcPr>
            <w:tcW w:w="1250" w:type="pct"/>
            <w:vMerge w:val="restart"/>
            <w:shd w:val="clear" w:color="auto" w:fill="D9D9D9"/>
          </w:tcPr>
          <w:p w:rsidR="004D1D7B" w:rsidRPr="000F7A73" w:rsidRDefault="004D1D7B" w:rsidP="0046623B">
            <w:pPr>
              <w:pStyle w:val="0KonkretisierungSchwarz"/>
            </w:pPr>
            <w:r w:rsidRPr="000F7A73">
              <w:t>Ergänzende Hinweise, Arbeitsmi</w:t>
            </w:r>
            <w:r w:rsidRPr="000F7A73">
              <w:t>t</w:t>
            </w:r>
            <w:r>
              <w:t xml:space="preserve">tel, </w:t>
            </w:r>
            <w:r w:rsidRPr="000F7A73">
              <w:t>Organisation, Verweise</w:t>
            </w:r>
          </w:p>
        </w:tc>
      </w:tr>
      <w:tr w:rsidR="004D1D7B" w:rsidRPr="00616CDB" w:rsidTr="0046623B">
        <w:trPr>
          <w:trHeight w:val="491"/>
        </w:trPr>
        <w:tc>
          <w:tcPr>
            <w:tcW w:w="2500" w:type="pct"/>
            <w:gridSpan w:val="2"/>
            <w:vAlign w:val="center"/>
          </w:tcPr>
          <w:p w:rsidR="004D1D7B" w:rsidRPr="00616CDB" w:rsidRDefault="004D1D7B" w:rsidP="0046623B">
            <w:pPr>
              <w:jc w:val="center"/>
              <w:rPr>
                <w:sz w:val="20"/>
                <w:szCs w:val="20"/>
              </w:rPr>
            </w:pPr>
            <w:r w:rsidRPr="00616CDB">
              <w:rPr>
                <w:sz w:val="22"/>
              </w:rPr>
              <w:t>Die Schülerinnen und Schüler können</w:t>
            </w:r>
          </w:p>
        </w:tc>
        <w:tc>
          <w:tcPr>
            <w:tcW w:w="1250" w:type="pct"/>
            <w:vMerge/>
            <w:vAlign w:val="center"/>
          </w:tcPr>
          <w:p w:rsidR="004D1D7B" w:rsidRPr="00616CDB" w:rsidRDefault="004D1D7B" w:rsidP="0046623B"/>
        </w:tc>
        <w:tc>
          <w:tcPr>
            <w:tcW w:w="1250" w:type="pct"/>
            <w:vMerge/>
            <w:vAlign w:val="center"/>
          </w:tcPr>
          <w:p w:rsidR="004D1D7B" w:rsidRPr="00616CDB" w:rsidRDefault="004D1D7B" w:rsidP="0046623B"/>
        </w:tc>
      </w:tr>
      <w:tr w:rsidR="00877980" w:rsidRPr="00616CDB" w:rsidTr="0046623B">
        <w:trPr>
          <w:trHeight w:val="249"/>
        </w:trPr>
        <w:tc>
          <w:tcPr>
            <w:tcW w:w="1250" w:type="pct"/>
            <w:vAlign w:val="center"/>
          </w:tcPr>
          <w:p w:rsidR="00877980" w:rsidRPr="00616CDB" w:rsidRDefault="00877980" w:rsidP="00877980">
            <w:pPr>
              <w:rPr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:rsidR="00877980" w:rsidRPr="00616CDB" w:rsidRDefault="004B5B62" w:rsidP="00877980">
            <w:pPr>
              <w:rPr>
                <w:b/>
                <w:sz w:val="20"/>
                <w:szCs w:val="20"/>
              </w:rPr>
            </w:pPr>
            <w:r w:rsidRPr="004F5BAA">
              <w:rPr>
                <w:b/>
                <w:spacing w:val="-4"/>
                <w:sz w:val="20"/>
                <w:szCs w:val="20"/>
              </w:rPr>
              <w:t>3.2.3 Geometrische Figuren untersuchen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:rsidR="00877980" w:rsidRPr="00616CDB" w:rsidRDefault="00877980" w:rsidP="00877980"/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:rsidR="00877980" w:rsidRPr="00616CDB" w:rsidRDefault="00877980" w:rsidP="00877980">
            <w:pPr>
              <w:rPr>
                <w:sz w:val="20"/>
                <w:szCs w:val="20"/>
              </w:rPr>
            </w:pPr>
          </w:p>
        </w:tc>
      </w:tr>
      <w:tr w:rsidR="004B5B62" w:rsidRPr="00616CDB" w:rsidTr="0046623B">
        <w:tc>
          <w:tcPr>
            <w:tcW w:w="1250" w:type="pct"/>
            <w:vMerge w:val="restart"/>
            <w:tcBorders>
              <w:top w:val="single" w:sz="4" w:space="0" w:color="auto"/>
            </w:tcBorders>
          </w:tcPr>
          <w:p w:rsidR="004B5B62" w:rsidRPr="005E253B" w:rsidRDefault="004B5B62" w:rsidP="004B5B62">
            <w:pPr>
              <w:pStyle w:val="LoTabelle6pt-fett"/>
              <w:rPr>
                <w:szCs w:val="20"/>
              </w:rPr>
            </w:pPr>
            <w:r w:rsidRPr="005E253B">
              <w:rPr>
                <w:rFonts w:eastAsia="Calibri"/>
                <w:szCs w:val="20"/>
              </w:rPr>
              <w:t>2.1 Argumentieren und Beweisen</w:t>
            </w:r>
            <w:r w:rsidRPr="005E253B">
              <w:rPr>
                <w:rFonts w:eastAsia="Calibri"/>
                <w:szCs w:val="20"/>
              </w:rPr>
              <w:br/>
            </w:r>
            <w:r w:rsidRPr="005E253B">
              <w:rPr>
                <w:b w:val="0"/>
                <w:szCs w:val="20"/>
              </w:rPr>
              <w:t>1. in mathematischen Zusammenhängen Vermutungen entwickeln und als math</w:t>
            </w:r>
            <w:r w:rsidRPr="005E253B">
              <w:rPr>
                <w:b w:val="0"/>
                <w:szCs w:val="20"/>
              </w:rPr>
              <w:t>e</w:t>
            </w:r>
            <w:r w:rsidRPr="005E253B">
              <w:rPr>
                <w:b w:val="0"/>
                <w:szCs w:val="20"/>
              </w:rPr>
              <w:t>matische Aussage formulieren</w:t>
            </w:r>
          </w:p>
          <w:p w:rsidR="004B5B62" w:rsidRPr="005E253B" w:rsidRDefault="004B5B62" w:rsidP="004B5B62">
            <w:pPr>
              <w:pStyle w:val="LoTabelle-6pt"/>
              <w:rPr>
                <w:spacing w:val="-2"/>
                <w:szCs w:val="20"/>
              </w:rPr>
            </w:pPr>
            <w:r w:rsidRPr="005E253B">
              <w:rPr>
                <w:spacing w:val="-2"/>
                <w:szCs w:val="20"/>
              </w:rPr>
              <w:t>4. in einer mathematischen Aussage zw</w:t>
            </w:r>
            <w:r w:rsidRPr="005E253B">
              <w:rPr>
                <w:spacing w:val="-2"/>
                <w:szCs w:val="20"/>
              </w:rPr>
              <w:t>i</w:t>
            </w:r>
            <w:r w:rsidRPr="005E253B">
              <w:rPr>
                <w:spacing w:val="-2"/>
                <w:szCs w:val="20"/>
              </w:rPr>
              <w:t>schen Voraussetzung und Behauptung unterscheiden</w:t>
            </w:r>
          </w:p>
          <w:p w:rsidR="004B5B62" w:rsidRPr="005E253B" w:rsidRDefault="004B5B62" w:rsidP="004B5B62">
            <w:pPr>
              <w:pStyle w:val="TableParagraph"/>
              <w:tabs>
                <w:tab w:val="left" w:pos="416"/>
              </w:tabs>
              <w:spacing w:before="11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E253B">
              <w:rPr>
                <w:rFonts w:ascii="Arial" w:hAnsi="Arial" w:cs="Arial"/>
                <w:sz w:val="20"/>
                <w:szCs w:val="20"/>
                <w:lang w:val="de-DE"/>
              </w:rPr>
              <w:t>6. zu einem Satz die Umkehrung</w:t>
            </w:r>
            <w:r w:rsidRPr="005E253B">
              <w:rPr>
                <w:rFonts w:ascii="Arial" w:hAnsi="Arial" w:cs="Arial"/>
                <w:spacing w:val="12"/>
                <w:sz w:val="20"/>
                <w:szCs w:val="20"/>
                <w:lang w:val="de-DE"/>
              </w:rPr>
              <w:t xml:space="preserve"> </w:t>
            </w:r>
            <w:r w:rsidRPr="005E253B">
              <w:rPr>
                <w:rFonts w:ascii="Arial" w:hAnsi="Arial" w:cs="Arial"/>
                <w:sz w:val="20"/>
                <w:szCs w:val="20"/>
                <w:lang w:val="de-DE"/>
              </w:rPr>
              <w:t>bilden</w:t>
            </w:r>
          </w:p>
          <w:p w:rsidR="004B5B62" w:rsidRPr="005E253B" w:rsidRDefault="004B5B62" w:rsidP="004B5B62">
            <w:pPr>
              <w:pStyle w:val="LoTabelle-6pt"/>
              <w:rPr>
                <w:szCs w:val="20"/>
              </w:rPr>
            </w:pPr>
            <w:r w:rsidRPr="005E253B">
              <w:rPr>
                <w:szCs w:val="20"/>
              </w:rPr>
              <w:t xml:space="preserve">7. zwischen Satz und </w:t>
            </w:r>
            <w:proofErr w:type="spellStart"/>
            <w:r w:rsidRPr="005E253B">
              <w:rPr>
                <w:szCs w:val="20"/>
              </w:rPr>
              <w:t>Kehrsatz</w:t>
            </w:r>
            <w:proofErr w:type="spellEnd"/>
            <w:r w:rsidRPr="005E253B">
              <w:rPr>
                <w:szCs w:val="20"/>
              </w:rPr>
              <w:t xml:space="preserve"> unte</w:t>
            </w:r>
            <w:r w:rsidRPr="005E253B">
              <w:rPr>
                <w:szCs w:val="20"/>
              </w:rPr>
              <w:t>r</w:t>
            </w:r>
            <w:r w:rsidRPr="005E253B">
              <w:rPr>
                <w:szCs w:val="20"/>
              </w:rPr>
              <w:t>scheiden und den Unterschied an Beispi</w:t>
            </w:r>
            <w:r w:rsidRPr="005E253B">
              <w:rPr>
                <w:szCs w:val="20"/>
              </w:rPr>
              <w:t>e</w:t>
            </w:r>
            <w:r w:rsidRPr="005E253B">
              <w:rPr>
                <w:szCs w:val="20"/>
              </w:rPr>
              <w:t>len erklären</w:t>
            </w:r>
          </w:p>
          <w:p w:rsidR="004B5B62" w:rsidRPr="005E253B" w:rsidRDefault="004B5B62" w:rsidP="004B5B62">
            <w:pPr>
              <w:pStyle w:val="LoTabelle-6pt"/>
              <w:rPr>
                <w:szCs w:val="20"/>
              </w:rPr>
            </w:pPr>
            <w:r w:rsidRPr="005E253B">
              <w:rPr>
                <w:szCs w:val="20"/>
              </w:rPr>
              <w:t>11. bei mathematischen Beweisen die Argumentation auf die zugrunde liegende Begründungsbasis zurückführen</w:t>
            </w:r>
          </w:p>
          <w:p w:rsidR="004B5B62" w:rsidRPr="005E253B" w:rsidRDefault="004B5B62" w:rsidP="004B5B62">
            <w:pPr>
              <w:pStyle w:val="LoTabelle-6pt"/>
              <w:spacing w:after="120"/>
              <w:rPr>
                <w:szCs w:val="20"/>
              </w:rPr>
            </w:pPr>
            <w:r w:rsidRPr="005E253B">
              <w:rPr>
                <w:szCs w:val="20"/>
              </w:rPr>
              <w:t>12. ausgehend von einer Begründung</w:t>
            </w:r>
            <w:r w:rsidRPr="005E253B">
              <w:rPr>
                <w:szCs w:val="20"/>
              </w:rPr>
              <w:t>s</w:t>
            </w:r>
            <w:r w:rsidRPr="005E253B">
              <w:rPr>
                <w:szCs w:val="20"/>
              </w:rPr>
              <w:t xml:space="preserve">basis […] eine </w:t>
            </w:r>
            <w:proofErr w:type="spellStart"/>
            <w:r w:rsidRPr="005E253B">
              <w:rPr>
                <w:szCs w:val="20"/>
              </w:rPr>
              <w:t>mehrschrittige</w:t>
            </w:r>
            <w:proofErr w:type="spellEnd"/>
            <w:r w:rsidRPr="005E253B">
              <w:rPr>
                <w:szCs w:val="20"/>
              </w:rPr>
              <w:t xml:space="preserve"> Argument</w:t>
            </w:r>
            <w:r w:rsidRPr="005E253B">
              <w:rPr>
                <w:szCs w:val="20"/>
              </w:rPr>
              <w:t>a</w:t>
            </w:r>
            <w:r w:rsidRPr="005E253B">
              <w:rPr>
                <w:szCs w:val="20"/>
              </w:rPr>
              <w:t>tionskette aufbauen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</w:tcPr>
          <w:p w:rsidR="004B5B62" w:rsidRPr="00616CDB" w:rsidRDefault="004B5B62" w:rsidP="00877980">
            <w:pPr>
              <w:autoSpaceDE w:val="0"/>
              <w:autoSpaceDN w:val="0"/>
              <w:adjustRightInd w:val="0"/>
              <w:spacing w:before="120"/>
              <w:rPr>
                <w:rFonts w:eastAsia="ArialUnicodeMS"/>
                <w:sz w:val="20"/>
                <w:szCs w:val="20"/>
                <w:lang w:eastAsia="ja-JP"/>
              </w:rPr>
            </w:pPr>
            <w:r w:rsidRPr="004B5B62">
              <w:rPr>
                <w:sz w:val="20"/>
                <w:szCs w:val="20"/>
              </w:rPr>
              <w:t xml:space="preserve">(1) </w:t>
            </w:r>
            <w:r w:rsidRPr="004B5B62">
              <w:rPr>
                <w:i/>
                <w:sz w:val="20"/>
                <w:szCs w:val="20"/>
              </w:rPr>
              <w:t>Winkelweiten</w:t>
            </w:r>
            <w:r w:rsidRPr="004B5B62">
              <w:rPr>
                <w:sz w:val="20"/>
                <w:szCs w:val="20"/>
              </w:rPr>
              <w:t xml:space="preserve"> unter Verwendung von </w:t>
            </w:r>
            <w:r w:rsidRPr="004B5B62">
              <w:rPr>
                <w:i/>
                <w:sz w:val="20"/>
                <w:szCs w:val="20"/>
              </w:rPr>
              <w:t>Scheitel</w:t>
            </w:r>
            <w:r w:rsidRPr="004B5B62">
              <w:rPr>
                <w:sz w:val="20"/>
                <w:szCs w:val="20"/>
              </w:rPr>
              <w:t xml:space="preserve">- und </w:t>
            </w:r>
            <w:r w:rsidRPr="004B5B62">
              <w:rPr>
                <w:i/>
                <w:sz w:val="20"/>
                <w:szCs w:val="20"/>
              </w:rPr>
              <w:t>Nebenwinkeln</w:t>
            </w:r>
            <w:r w:rsidRPr="004B5B62">
              <w:rPr>
                <w:sz w:val="20"/>
                <w:szCs w:val="20"/>
              </w:rPr>
              <w:t xml:space="preserve"> sowie </w:t>
            </w:r>
            <w:r w:rsidRPr="004B5B62">
              <w:rPr>
                <w:i/>
                <w:sz w:val="20"/>
                <w:szCs w:val="20"/>
              </w:rPr>
              <w:t>Stufen</w:t>
            </w:r>
            <w:r w:rsidRPr="004B5B62">
              <w:rPr>
                <w:sz w:val="20"/>
                <w:szCs w:val="20"/>
              </w:rPr>
              <w:t xml:space="preserve">- und </w:t>
            </w:r>
            <w:r w:rsidRPr="004B5B62">
              <w:rPr>
                <w:i/>
                <w:sz w:val="20"/>
                <w:szCs w:val="20"/>
              </w:rPr>
              <w:t>Wechselwinkeln</w:t>
            </w:r>
            <w:r w:rsidRPr="004B5B62">
              <w:rPr>
                <w:sz w:val="20"/>
                <w:szCs w:val="20"/>
              </w:rPr>
              <w:t xml:space="preserve"> erschließen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</w:tcPr>
          <w:p w:rsidR="004B5B62" w:rsidRPr="006C3780" w:rsidRDefault="004B5B62" w:rsidP="004B5B62">
            <w:pPr>
              <w:pStyle w:val="LoTabelle6pt-fett"/>
              <w:rPr>
                <w:rFonts w:eastAsia="Calibri"/>
                <w:szCs w:val="20"/>
              </w:rPr>
            </w:pPr>
            <w:r w:rsidRPr="006C3780">
              <w:rPr>
                <w:rFonts w:eastAsia="Calibri"/>
                <w:szCs w:val="20"/>
              </w:rPr>
              <w:t>Winkel an Geradenkreuzungen</w:t>
            </w:r>
          </w:p>
          <w:p w:rsidR="004B5B62" w:rsidRPr="006C3780" w:rsidRDefault="004B5B62" w:rsidP="004B5B62">
            <w:pPr>
              <w:pStyle w:val="LoTabelle-6pt"/>
              <w:rPr>
                <w:rFonts w:eastAsia="Calibri"/>
                <w:szCs w:val="20"/>
              </w:rPr>
            </w:pPr>
            <w:r w:rsidRPr="006C3780">
              <w:rPr>
                <w:rFonts w:eastAsia="Calibri"/>
                <w:szCs w:val="20"/>
              </w:rPr>
              <w:t>Neben- und Scheitelwinkel an einander schneidenden Geraden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</w:tcPr>
          <w:p w:rsidR="004B5B62" w:rsidRPr="00616CDB" w:rsidRDefault="004B5B62" w:rsidP="00877980">
            <w:pPr>
              <w:spacing w:before="120"/>
              <w:rPr>
                <w:sz w:val="20"/>
                <w:szCs w:val="20"/>
              </w:rPr>
            </w:pPr>
            <w:r w:rsidRPr="004B5B62">
              <w:rPr>
                <w:sz w:val="20"/>
                <w:szCs w:val="20"/>
              </w:rPr>
              <w:t>Auch Beispiele mit drei einander in einem Punkt schneidenden Geraden</w:t>
            </w:r>
          </w:p>
        </w:tc>
      </w:tr>
      <w:tr w:rsidR="004B5B62" w:rsidRPr="00616CDB" w:rsidTr="00877980">
        <w:tc>
          <w:tcPr>
            <w:tcW w:w="1250" w:type="pct"/>
            <w:vMerge/>
            <w:tcBorders>
              <w:bottom w:val="nil"/>
            </w:tcBorders>
          </w:tcPr>
          <w:p w:rsidR="004B5B62" w:rsidRPr="00616CDB" w:rsidRDefault="004B5B62" w:rsidP="00877980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bottom w:val="nil"/>
            </w:tcBorders>
          </w:tcPr>
          <w:p w:rsidR="004B5B62" w:rsidRPr="00616CDB" w:rsidRDefault="004B5B62" w:rsidP="00877980">
            <w:pPr>
              <w:autoSpaceDE w:val="0"/>
              <w:autoSpaceDN w:val="0"/>
              <w:adjustRightInd w:val="0"/>
              <w:spacing w:before="120"/>
              <w:rPr>
                <w:rFonts w:eastAsia="ArialUnicodeMS"/>
                <w:sz w:val="20"/>
                <w:szCs w:val="20"/>
                <w:lang w:eastAsia="ja-JP"/>
              </w:rPr>
            </w:pPr>
          </w:p>
        </w:tc>
        <w:tc>
          <w:tcPr>
            <w:tcW w:w="1250" w:type="pct"/>
            <w:tcBorders>
              <w:top w:val="nil"/>
              <w:bottom w:val="nil"/>
            </w:tcBorders>
          </w:tcPr>
          <w:p w:rsidR="004B5B62" w:rsidRPr="006C3780" w:rsidRDefault="004B5B62" w:rsidP="004B5B62">
            <w:pPr>
              <w:pStyle w:val="LoTabelle-6pt"/>
              <w:rPr>
                <w:rFonts w:eastAsia="Calibri"/>
                <w:szCs w:val="20"/>
              </w:rPr>
            </w:pPr>
            <w:r w:rsidRPr="006C3780">
              <w:rPr>
                <w:rFonts w:eastAsia="Calibri"/>
                <w:szCs w:val="20"/>
              </w:rPr>
              <w:t>Stufen- und Wechselwinkel an Parallelen</w:t>
            </w:r>
          </w:p>
          <w:p w:rsidR="004B5B62" w:rsidRDefault="005E253B" w:rsidP="004B5B62">
            <w:pPr>
              <w:pStyle w:val="LoTabelle-6pt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Satz,</w:t>
            </w:r>
            <w:r w:rsidR="004B5B62" w:rsidRPr="006C3780">
              <w:rPr>
                <w:rFonts w:eastAsia="Calibri"/>
                <w:szCs w:val="20"/>
              </w:rPr>
              <w:t xml:space="preserve"> </w:t>
            </w:r>
            <w:proofErr w:type="spellStart"/>
            <w:r w:rsidR="004B5B62" w:rsidRPr="006C3780">
              <w:rPr>
                <w:rFonts w:eastAsia="Calibri"/>
                <w:szCs w:val="20"/>
              </w:rPr>
              <w:t>Kehrsatz</w:t>
            </w:r>
            <w:proofErr w:type="spellEnd"/>
          </w:p>
          <w:p w:rsidR="004B5B62" w:rsidRDefault="004B5B62" w:rsidP="004B5B62">
            <w:pPr>
              <w:pStyle w:val="LoTabelle-6pt"/>
              <w:rPr>
                <w:rFonts w:eastAsia="Calibri"/>
                <w:szCs w:val="20"/>
              </w:rPr>
            </w:pPr>
          </w:p>
          <w:p w:rsidR="004B5B62" w:rsidRPr="006C3780" w:rsidRDefault="004B5B62" w:rsidP="004B5B62">
            <w:pPr>
              <w:pStyle w:val="LoTabelle-6pt"/>
              <w:rPr>
                <w:rFonts w:eastAsia="Calibri"/>
                <w:szCs w:val="20"/>
              </w:rPr>
            </w:pPr>
          </w:p>
        </w:tc>
        <w:tc>
          <w:tcPr>
            <w:tcW w:w="1250" w:type="pct"/>
            <w:tcBorders>
              <w:top w:val="nil"/>
              <w:bottom w:val="nil"/>
            </w:tcBorders>
          </w:tcPr>
          <w:p w:rsidR="004B5B62" w:rsidRPr="004B5B62" w:rsidRDefault="004B5B62" w:rsidP="00877980">
            <w:pPr>
              <w:spacing w:after="120"/>
              <w:rPr>
                <w:sz w:val="16"/>
                <w:szCs w:val="20"/>
              </w:rPr>
            </w:pPr>
            <w:r w:rsidRPr="004B5B62">
              <w:rPr>
                <w:sz w:val="20"/>
                <w:szCs w:val="20"/>
              </w:rPr>
              <w:t>Auch: Parallelität mit Stufen- oder Wec</w:t>
            </w:r>
            <w:r w:rsidRPr="004B5B62">
              <w:rPr>
                <w:sz w:val="20"/>
                <w:szCs w:val="20"/>
              </w:rPr>
              <w:t>h</w:t>
            </w:r>
            <w:r w:rsidRPr="004B5B62">
              <w:rPr>
                <w:sz w:val="20"/>
                <w:szCs w:val="20"/>
              </w:rPr>
              <w:t>selwinkel prüfen</w:t>
            </w:r>
          </w:p>
          <w:p w:rsidR="004B5B62" w:rsidRPr="00616CDB" w:rsidRDefault="004B5B62" w:rsidP="00877980">
            <w:pPr>
              <w:spacing w:after="120"/>
              <w:rPr>
                <w:sz w:val="20"/>
                <w:szCs w:val="20"/>
              </w:rPr>
            </w:pPr>
          </w:p>
          <w:p w:rsidR="004B5B62" w:rsidRPr="00616CDB" w:rsidRDefault="004B5B62" w:rsidP="00877980">
            <w:pPr>
              <w:spacing w:after="120"/>
              <w:rPr>
                <w:sz w:val="20"/>
                <w:szCs w:val="20"/>
              </w:rPr>
            </w:pPr>
          </w:p>
          <w:p w:rsidR="004B5B62" w:rsidRPr="00616CDB" w:rsidRDefault="004B5B62" w:rsidP="00877980">
            <w:pPr>
              <w:spacing w:after="120"/>
              <w:rPr>
                <w:sz w:val="20"/>
                <w:szCs w:val="20"/>
              </w:rPr>
            </w:pPr>
          </w:p>
          <w:p w:rsidR="004B5B62" w:rsidRDefault="004B5B62" w:rsidP="00877980">
            <w:pPr>
              <w:spacing w:after="120"/>
              <w:rPr>
                <w:sz w:val="20"/>
                <w:szCs w:val="20"/>
              </w:rPr>
            </w:pPr>
          </w:p>
          <w:p w:rsidR="004B5B62" w:rsidRDefault="004B5B62" w:rsidP="00877980">
            <w:pPr>
              <w:spacing w:after="120"/>
              <w:rPr>
                <w:sz w:val="20"/>
                <w:szCs w:val="20"/>
              </w:rPr>
            </w:pPr>
          </w:p>
          <w:p w:rsidR="004B5B62" w:rsidRPr="00616CDB" w:rsidRDefault="004B5B62" w:rsidP="00877980">
            <w:pPr>
              <w:spacing w:after="120"/>
              <w:rPr>
                <w:sz w:val="20"/>
                <w:szCs w:val="20"/>
              </w:rPr>
            </w:pPr>
          </w:p>
          <w:p w:rsidR="004B5B62" w:rsidRPr="00616CDB" w:rsidRDefault="004B5B62" w:rsidP="00877980">
            <w:pPr>
              <w:rPr>
                <w:sz w:val="20"/>
                <w:szCs w:val="20"/>
              </w:rPr>
            </w:pPr>
          </w:p>
        </w:tc>
      </w:tr>
      <w:tr w:rsidR="004B5B62" w:rsidRPr="00616CDB" w:rsidTr="00877980">
        <w:trPr>
          <w:trHeight w:val="249"/>
        </w:trPr>
        <w:tc>
          <w:tcPr>
            <w:tcW w:w="1250" w:type="pct"/>
            <w:tcBorders>
              <w:top w:val="nil"/>
            </w:tcBorders>
            <w:vAlign w:val="center"/>
          </w:tcPr>
          <w:p w:rsidR="004B5B62" w:rsidRPr="00616CDB" w:rsidRDefault="004B5B62" w:rsidP="00877980">
            <w:pPr>
              <w:rPr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  <w:vAlign w:val="center"/>
          </w:tcPr>
          <w:p w:rsidR="004B5B62" w:rsidRPr="00616CDB" w:rsidRDefault="004B5B62" w:rsidP="00877980">
            <w:pPr>
              <w:rPr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  <w:vAlign w:val="center"/>
          </w:tcPr>
          <w:p w:rsidR="004B5B62" w:rsidRPr="00616CDB" w:rsidRDefault="004B5B62" w:rsidP="00877980"/>
        </w:tc>
        <w:tc>
          <w:tcPr>
            <w:tcW w:w="1250" w:type="pct"/>
            <w:tcBorders>
              <w:top w:val="nil"/>
              <w:bottom w:val="single" w:sz="4" w:space="0" w:color="auto"/>
            </w:tcBorders>
            <w:vAlign w:val="center"/>
          </w:tcPr>
          <w:p w:rsidR="004B5B62" w:rsidRPr="00616CDB" w:rsidRDefault="004B5B62" w:rsidP="00877980">
            <w:pPr>
              <w:rPr>
                <w:sz w:val="20"/>
                <w:szCs w:val="20"/>
              </w:rPr>
            </w:pPr>
          </w:p>
        </w:tc>
      </w:tr>
      <w:tr w:rsidR="004B5B62" w:rsidRPr="00616CDB" w:rsidTr="0046623B">
        <w:trPr>
          <w:trHeight w:val="1291"/>
        </w:trPr>
        <w:tc>
          <w:tcPr>
            <w:tcW w:w="1250" w:type="pct"/>
            <w:tcBorders>
              <w:top w:val="nil"/>
            </w:tcBorders>
          </w:tcPr>
          <w:p w:rsidR="004B5B62" w:rsidRPr="006C3780" w:rsidRDefault="004B5B62" w:rsidP="004B5B62">
            <w:pPr>
              <w:pStyle w:val="LoTabelle6pt-fett"/>
              <w:rPr>
                <w:szCs w:val="20"/>
              </w:rPr>
            </w:pPr>
            <w:r w:rsidRPr="006C3780">
              <w:rPr>
                <w:rFonts w:eastAsia="Calibri"/>
                <w:szCs w:val="20"/>
              </w:rPr>
              <w:t>2.2 Probleme lösen</w:t>
            </w:r>
            <w:r w:rsidRPr="006C3780">
              <w:rPr>
                <w:rFonts w:eastAsia="Calibri"/>
                <w:szCs w:val="20"/>
              </w:rPr>
              <w:br/>
            </w:r>
            <w:r w:rsidRPr="006C3780">
              <w:rPr>
                <w:b w:val="0"/>
                <w:szCs w:val="20"/>
              </w:rPr>
              <w:t>3. durch Verwendung verschiedener Da</w:t>
            </w:r>
            <w:r w:rsidRPr="006C3780">
              <w:rPr>
                <w:b w:val="0"/>
                <w:szCs w:val="20"/>
              </w:rPr>
              <w:t>r</w:t>
            </w:r>
            <w:r w:rsidRPr="006C3780">
              <w:rPr>
                <w:b w:val="0"/>
                <w:szCs w:val="20"/>
              </w:rPr>
              <w:t>stellungen […] das Problem durchdringen oder umformulieren</w:t>
            </w:r>
          </w:p>
          <w:p w:rsidR="004B5B62" w:rsidRPr="006C3780" w:rsidRDefault="004B5B62" w:rsidP="004B5B62">
            <w:pPr>
              <w:pStyle w:val="LoTabelle-6pt"/>
              <w:rPr>
                <w:szCs w:val="20"/>
              </w:rPr>
            </w:pPr>
            <w:r w:rsidRPr="006C3780">
              <w:rPr>
                <w:szCs w:val="20"/>
              </w:rPr>
              <w:t>6. das Problem durch Zerlegen in Tei</w:t>
            </w:r>
            <w:r w:rsidRPr="006C3780">
              <w:rPr>
                <w:szCs w:val="20"/>
              </w:rPr>
              <w:t>l</w:t>
            </w:r>
            <w:r w:rsidRPr="006C3780">
              <w:rPr>
                <w:szCs w:val="20"/>
              </w:rPr>
              <w:t xml:space="preserve">probleme oder das Einführen von </w:t>
            </w:r>
            <w:r w:rsidRPr="006C3780">
              <w:rPr>
                <w:szCs w:val="20"/>
              </w:rPr>
              <w:lastRenderedPageBreak/>
              <w:t>Hilfsgröße</w:t>
            </w:r>
            <w:r w:rsidR="00976D5A">
              <w:rPr>
                <w:szCs w:val="20"/>
              </w:rPr>
              <w:t>n oder Hilfslinien vereinfachen</w:t>
            </w:r>
          </w:p>
          <w:p w:rsidR="004B5B62" w:rsidRDefault="004B5B62" w:rsidP="004B5B62">
            <w:pPr>
              <w:pStyle w:val="LoTabelle-6pt"/>
              <w:rPr>
                <w:szCs w:val="20"/>
              </w:rPr>
            </w:pPr>
            <w:r w:rsidRPr="006C3780">
              <w:rPr>
                <w:szCs w:val="20"/>
              </w:rPr>
              <w:t>10. Sonderfälle oder Verallgemeinerungen untersuchen</w:t>
            </w:r>
          </w:p>
          <w:p w:rsidR="004B5B62" w:rsidRPr="006C3780" w:rsidRDefault="004B5B62" w:rsidP="004B5B62">
            <w:pPr>
              <w:pStyle w:val="LoTabelle-6pt"/>
              <w:rPr>
                <w:szCs w:val="20"/>
              </w:rPr>
            </w:pPr>
          </w:p>
        </w:tc>
        <w:tc>
          <w:tcPr>
            <w:tcW w:w="1250" w:type="pct"/>
            <w:tcBorders>
              <w:top w:val="nil"/>
            </w:tcBorders>
          </w:tcPr>
          <w:p w:rsidR="004B5B62" w:rsidRPr="004B5B62" w:rsidRDefault="004B5B62" w:rsidP="004B5B62">
            <w:pPr>
              <w:pStyle w:val="LoTabelle-6pt"/>
              <w:rPr>
                <w:rFonts w:eastAsia="Calibri"/>
                <w:szCs w:val="20"/>
              </w:rPr>
            </w:pPr>
            <w:r w:rsidRPr="004B5B62">
              <w:rPr>
                <w:rFonts w:eastAsia="Calibri"/>
                <w:szCs w:val="20"/>
              </w:rPr>
              <w:lastRenderedPageBreak/>
              <w:t xml:space="preserve">2) den </w:t>
            </w:r>
            <w:r w:rsidRPr="004B5B62">
              <w:rPr>
                <w:rFonts w:eastAsia="Calibri"/>
                <w:i/>
                <w:szCs w:val="20"/>
              </w:rPr>
              <w:t>Winkelsummensatz</w:t>
            </w:r>
            <w:r w:rsidRPr="004B5B62">
              <w:rPr>
                <w:rFonts w:eastAsia="Calibri"/>
                <w:szCs w:val="20"/>
              </w:rPr>
              <w:t xml:space="preserve"> für </w:t>
            </w:r>
            <w:r w:rsidRPr="004B5B62">
              <w:rPr>
                <w:rFonts w:eastAsia="Calibri"/>
                <w:i/>
                <w:szCs w:val="20"/>
              </w:rPr>
              <w:t>Dreiecke</w:t>
            </w:r>
            <w:r w:rsidRPr="004B5B62">
              <w:rPr>
                <w:rFonts w:eastAsia="Calibri"/>
                <w:szCs w:val="20"/>
              </w:rPr>
              <w:t xml:space="preserve"> begründen</w:t>
            </w:r>
          </w:p>
          <w:p w:rsidR="004B5B62" w:rsidRPr="004B5B62" w:rsidRDefault="004B5B62" w:rsidP="004B5B62">
            <w:pPr>
              <w:spacing w:before="120" w:after="120"/>
              <w:rPr>
                <w:sz w:val="20"/>
                <w:szCs w:val="20"/>
              </w:rPr>
            </w:pPr>
            <w:r w:rsidRPr="004B5B62">
              <w:rPr>
                <w:sz w:val="20"/>
                <w:szCs w:val="20"/>
              </w:rPr>
              <w:t xml:space="preserve">(3) </w:t>
            </w:r>
            <w:r w:rsidRPr="004B5B62">
              <w:rPr>
                <w:i/>
                <w:sz w:val="20"/>
                <w:szCs w:val="20"/>
              </w:rPr>
              <w:t>Winkelweiten</w:t>
            </w:r>
            <w:r w:rsidRPr="004B5B62">
              <w:rPr>
                <w:sz w:val="20"/>
                <w:szCs w:val="20"/>
              </w:rPr>
              <w:t xml:space="preserve"> und </w:t>
            </w:r>
            <w:r w:rsidRPr="004B5B62">
              <w:rPr>
                <w:i/>
                <w:sz w:val="20"/>
                <w:szCs w:val="20"/>
              </w:rPr>
              <w:t>Streckenlängen</w:t>
            </w:r>
            <w:r w:rsidRPr="004B5B62">
              <w:rPr>
                <w:sz w:val="20"/>
                <w:szCs w:val="20"/>
              </w:rPr>
              <w:t xml:space="preserve"> durch Anwenden des </w:t>
            </w:r>
            <w:r w:rsidRPr="004B5B62">
              <w:rPr>
                <w:i/>
                <w:sz w:val="20"/>
                <w:szCs w:val="20"/>
              </w:rPr>
              <w:t>Winkelsummensa</w:t>
            </w:r>
            <w:r w:rsidRPr="004B5B62">
              <w:rPr>
                <w:i/>
                <w:sz w:val="20"/>
                <w:szCs w:val="20"/>
              </w:rPr>
              <w:t>t</w:t>
            </w:r>
            <w:r w:rsidRPr="004B5B62">
              <w:rPr>
                <w:i/>
                <w:sz w:val="20"/>
                <w:szCs w:val="20"/>
              </w:rPr>
              <w:t>zes</w:t>
            </w:r>
            <w:r w:rsidRPr="004B5B62">
              <w:rPr>
                <w:sz w:val="20"/>
                <w:szCs w:val="20"/>
              </w:rPr>
              <w:t xml:space="preserve"> oder des </w:t>
            </w:r>
            <w:r w:rsidRPr="004B5B62">
              <w:rPr>
                <w:i/>
                <w:sz w:val="20"/>
                <w:szCs w:val="20"/>
              </w:rPr>
              <w:t>Basiswinkelsatzes</w:t>
            </w:r>
            <w:r w:rsidRPr="004B5B62">
              <w:rPr>
                <w:sz w:val="20"/>
                <w:szCs w:val="20"/>
              </w:rPr>
              <w:t xml:space="preserve"> bezi</w:t>
            </w:r>
            <w:r w:rsidRPr="004B5B62">
              <w:rPr>
                <w:sz w:val="20"/>
                <w:szCs w:val="20"/>
              </w:rPr>
              <w:t>e</w:t>
            </w:r>
            <w:r w:rsidRPr="004B5B62">
              <w:rPr>
                <w:sz w:val="20"/>
                <w:szCs w:val="20"/>
              </w:rPr>
              <w:t xml:space="preserve">hungsweise dessen </w:t>
            </w:r>
            <w:proofErr w:type="spellStart"/>
            <w:r w:rsidRPr="004B5B62">
              <w:rPr>
                <w:i/>
                <w:sz w:val="20"/>
                <w:szCs w:val="20"/>
              </w:rPr>
              <w:t>Kehrsatz</w:t>
            </w:r>
            <w:proofErr w:type="spellEnd"/>
            <w:r w:rsidRPr="004B5B62">
              <w:rPr>
                <w:sz w:val="20"/>
                <w:szCs w:val="20"/>
              </w:rPr>
              <w:t xml:space="preserve"> erschließen</w:t>
            </w:r>
          </w:p>
        </w:tc>
        <w:tc>
          <w:tcPr>
            <w:tcW w:w="1250" w:type="pct"/>
            <w:tcBorders>
              <w:top w:val="nil"/>
            </w:tcBorders>
          </w:tcPr>
          <w:p w:rsidR="004B5B62" w:rsidRPr="006C3780" w:rsidRDefault="004B5B62" w:rsidP="004B5B62">
            <w:pPr>
              <w:pStyle w:val="LoTabelle6pt-fett"/>
              <w:rPr>
                <w:rFonts w:eastAsia="Calibri"/>
                <w:szCs w:val="20"/>
              </w:rPr>
            </w:pPr>
            <w:r w:rsidRPr="006C3780">
              <w:rPr>
                <w:rFonts w:eastAsia="Calibri"/>
                <w:szCs w:val="20"/>
              </w:rPr>
              <w:t>Winkelsummensatz</w:t>
            </w:r>
          </w:p>
          <w:p w:rsidR="004B5B62" w:rsidRPr="006C3780" w:rsidRDefault="004B5B62" w:rsidP="004B5B62">
            <w:pPr>
              <w:spacing w:before="60"/>
              <w:rPr>
                <w:sz w:val="20"/>
                <w:szCs w:val="20"/>
              </w:rPr>
            </w:pPr>
            <w:r w:rsidRPr="006C3780">
              <w:rPr>
                <w:sz w:val="20"/>
                <w:szCs w:val="20"/>
              </w:rPr>
              <w:t>Beliebige Dreiecke auf Winkelsumme untersuchen</w:t>
            </w:r>
          </w:p>
          <w:p w:rsidR="004B5B62" w:rsidRDefault="005E253B" w:rsidP="004B5B62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Beweis</w:t>
            </w:r>
            <w:r w:rsidR="004B5B62" w:rsidRPr="006C3780">
              <w:rPr>
                <w:sz w:val="20"/>
                <w:szCs w:val="20"/>
              </w:rPr>
              <w:t xml:space="preserve"> Winkelsummensatz</w:t>
            </w:r>
          </w:p>
          <w:p w:rsidR="004B5B62" w:rsidRDefault="004B5B62" w:rsidP="004B5B62">
            <w:pPr>
              <w:spacing w:before="120" w:after="120"/>
              <w:rPr>
                <w:sz w:val="20"/>
                <w:szCs w:val="20"/>
              </w:rPr>
            </w:pPr>
          </w:p>
          <w:p w:rsidR="004B5B62" w:rsidRPr="006C3780" w:rsidRDefault="004B5B62" w:rsidP="004B5B62">
            <w:pPr>
              <w:pStyle w:val="LoTabelle6pt-fett"/>
              <w:rPr>
                <w:rFonts w:eastAsia="Calibri"/>
                <w:szCs w:val="20"/>
              </w:rPr>
            </w:pPr>
            <w:r w:rsidRPr="006C3780">
              <w:rPr>
                <w:rFonts w:eastAsia="Calibri"/>
                <w:szCs w:val="20"/>
              </w:rPr>
              <w:lastRenderedPageBreak/>
              <w:t>Gleichschenklige und -seitige Dreiecke</w:t>
            </w:r>
          </w:p>
          <w:p w:rsidR="004B5B62" w:rsidRPr="008B49C9" w:rsidRDefault="004B5B62" w:rsidP="004B5B62">
            <w:pPr>
              <w:spacing w:before="120" w:after="120"/>
              <w:rPr>
                <w:b/>
                <w:sz w:val="20"/>
                <w:szCs w:val="20"/>
              </w:rPr>
            </w:pPr>
            <w:r w:rsidRPr="004B5B62">
              <w:rPr>
                <w:sz w:val="20"/>
                <w:szCs w:val="20"/>
              </w:rPr>
              <w:t>Der Basiswinkelsatz und seine Umke</w:t>
            </w:r>
            <w:r w:rsidRPr="004B5B62">
              <w:rPr>
                <w:sz w:val="20"/>
                <w:szCs w:val="20"/>
              </w:rPr>
              <w:t>h</w:t>
            </w:r>
            <w:r w:rsidRPr="004B5B62">
              <w:rPr>
                <w:sz w:val="20"/>
                <w:szCs w:val="20"/>
              </w:rPr>
              <w:t>rung</w:t>
            </w:r>
          </w:p>
        </w:tc>
        <w:tc>
          <w:tcPr>
            <w:tcW w:w="1250" w:type="pct"/>
            <w:tcBorders>
              <w:top w:val="nil"/>
            </w:tcBorders>
          </w:tcPr>
          <w:p w:rsidR="004B5B62" w:rsidRDefault="004B5B62" w:rsidP="00877980">
            <w:pPr>
              <w:spacing w:before="120" w:after="120"/>
              <w:rPr>
                <w:sz w:val="20"/>
                <w:szCs w:val="20"/>
              </w:rPr>
            </w:pPr>
          </w:p>
          <w:p w:rsidR="004B5B62" w:rsidRDefault="004B5B62" w:rsidP="00877980">
            <w:pPr>
              <w:spacing w:before="120" w:after="120"/>
              <w:rPr>
                <w:sz w:val="20"/>
                <w:szCs w:val="20"/>
              </w:rPr>
            </w:pPr>
          </w:p>
          <w:p w:rsidR="004B5B62" w:rsidRDefault="004B5B62" w:rsidP="00877980">
            <w:pPr>
              <w:spacing w:before="120" w:after="120"/>
              <w:rPr>
                <w:sz w:val="20"/>
                <w:szCs w:val="20"/>
              </w:rPr>
            </w:pPr>
          </w:p>
          <w:p w:rsidR="005E253B" w:rsidRDefault="005E253B" w:rsidP="005E253B">
            <w:pPr>
              <w:spacing w:before="120" w:after="120"/>
              <w:rPr>
                <w:sz w:val="20"/>
                <w:szCs w:val="20"/>
                <w:highlight w:val="yellow"/>
              </w:rPr>
            </w:pPr>
          </w:p>
          <w:p w:rsidR="005E253B" w:rsidRDefault="005E253B" w:rsidP="005E253B">
            <w:pPr>
              <w:spacing w:before="120" w:after="120"/>
              <w:rPr>
                <w:sz w:val="20"/>
                <w:szCs w:val="20"/>
                <w:highlight w:val="yellow"/>
              </w:rPr>
            </w:pPr>
          </w:p>
          <w:p w:rsidR="004B5B62" w:rsidRDefault="005E253B" w:rsidP="00877980">
            <w:pPr>
              <w:spacing w:before="120" w:after="120"/>
              <w:rPr>
                <w:sz w:val="20"/>
                <w:szCs w:val="20"/>
              </w:rPr>
            </w:pPr>
            <w:r w:rsidRPr="005E253B">
              <w:rPr>
                <w:sz w:val="20"/>
                <w:szCs w:val="20"/>
              </w:rPr>
              <w:t>Symmetrieüberlegungen</w:t>
            </w:r>
          </w:p>
          <w:p w:rsidR="004B5B62" w:rsidRPr="00616CDB" w:rsidRDefault="004B5B62" w:rsidP="00877980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AC79D5" w:rsidRPr="00616CDB" w:rsidTr="00934A16">
        <w:trPr>
          <w:trHeight w:val="531"/>
        </w:trPr>
        <w:tc>
          <w:tcPr>
            <w:tcW w:w="1250" w:type="pct"/>
            <w:tcBorders>
              <w:top w:val="nil"/>
            </w:tcBorders>
          </w:tcPr>
          <w:p w:rsidR="00AC79D5" w:rsidRPr="006C3780" w:rsidRDefault="00AC79D5" w:rsidP="00AC79D5">
            <w:pPr>
              <w:pStyle w:val="LoTabelle6pt-fett"/>
              <w:rPr>
                <w:rFonts w:eastAsia="Calibri"/>
                <w:szCs w:val="20"/>
              </w:rPr>
            </w:pPr>
            <w:r w:rsidRPr="006C3780">
              <w:rPr>
                <w:rFonts w:eastAsia="Calibri"/>
                <w:szCs w:val="20"/>
              </w:rPr>
              <w:lastRenderedPageBreak/>
              <w:t>2.1 Argumentieren und Beweisen</w:t>
            </w:r>
          </w:p>
          <w:p w:rsidR="00AC79D5" w:rsidRPr="006C3780" w:rsidRDefault="00AC79D5" w:rsidP="00AC79D5">
            <w:pPr>
              <w:pStyle w:val="LoTabelle-6pt"/>
              <w:rPr>
                <w:szCs w:val="20"/>
              </w:rPr>
            </w:pPr>
            <w:r w:rsidRPr="006C3780">
              <w:rPr>
                <w:szCs w:val="20"/>
              </w:rPr>
              <w:t>10. Beweise nachvollziehen und wiede</w:t>
            </w:r>
            <w:r w:rsidRPr="006C3780">
              <w:rPr>
                <w:szCs w:val="20"/>
              </w:rPr>
              <w:t>r</w:t>
            </w:r>
            <w:r w:rsidRPr="006C3780">
              <w:rPr>
                <w:szCs w:val="20"/>
              </w:rPr>
              <w:t>geben</w:t>
            </w:r>
          </w:p>
        </w:tc>
        <w:tc>
          <w:tcPr>
            <w:tcW w:w="1250" w:type="pct"/>
            <w:tcBorders>
              <w:top w:val="single" w:sz="4" w:space="0" w:color="auto"/>
            </w:tcBorders>
          </w:tcPr>
          <w:p w:rsidR="00AC79D5" w:rsidRPr="004B5B62" w:rsidRDefault="00AC79D5" w:rsidP="00877980">
            <w:pPr>
              <w:rPr>
                <w:b/>
                <w:sz w:val="20"/>
                <w:szCs w:val="20"/>
              </w:rPr>
            </w:pPr>
            <w:r w:rsidRPr="004B5B62">
              <w:rPr>
                <w:sz w:val="20"/>
                <w:szCs w:val="20"/>
              </w:rPr>
              <w:t xml:space="preserve">(4) </w:t>
            </w:r>
            <w:r w:rsidRPr="004B5B62">
              <w:rPr>
                <w:spacing w:val="-4"/>
                <w:sz w:val="20"/>
                <w:szCs w:val="20"/>
              </w:rPr>
              <w:t xml:space="preserve">den </w:t>
            </w:r>
            <w:r w:rsidRPr="004B5B62">
              <w:rPr>
                <w:i/>
                <w:spacing w:val="-4"/>
                <w:sz w:val="20"/>
                <w:szCs w:val="20"/>
              </w:rPr>
              <w:t xml:space="preserve">Satz </w:t>
            </w:r>
            <w:r w:rsidRPr="004B5B62">
              <w:rPr>
                <w:i/>
                <w:sz w:val="20"/>
                <w:szCs w:val="20"/>
              </w:rPr>
              <w:t>des Thales</w:t>
            </w:r>
            <w:r w:rsidRPr="004B5B62">
              <w:rPr>
                <w:sz w:val="20"/>
                <w:szCs w:val="20"/>
              </w:rPr>
              <w:t xml:space="preserve"> </w:t>
            </w:r>
            <w:r w:rsidRPr="004B5B62">
              <w:rPr>
                <w:spacing w:val="-4"/>
                <w:sz w:val="20"/>
                <w:szCs w:val="20"/>
              </w:rPr>
              <w:t xml:space="preserve">begründen und anwenden, insbesondere </w:t>
            </w:r>
            <w:r w:rsidRPr="004B5B62">
              <w:rPr>
                <w:sz w:val="20"/>
                <w:szCs w:val="20"/>
              </w:rPr>
              <w:t xml:space="preserve">auf </w:t>
            </w:r>
            <w:proofErr w:type="spellStart"/>
            <w:r w:rsidRPr="004B5B62">
              <w:rPr>
                <w:i/>
                <w:sz w:val="20"/>
                <w:szCs w:val="20"/>
              </w:rPr>
              <w:t>Orthogonal</w:t>
            </w:r>
            <w:r w:rsidRPr="004B5B62">
              <w:rPr>
                <w:i/>
                <w:sz w:val="20"/>
                <w:szCs w:val="20"/>
              </w:rPr>
              <w:t>i</w:t>
            </w:r>
            <w:r w:rsidRPr="004B5B62">
              <w:rPr>
                <w:i/>
                <w:sz w:val="20"/>
                <w:szCs w:val="20"/>
              </w:rPr>
              <w:t>tät</w:t>
            </w:r>
            <w:proofErr w:type="spellEnd"/>
            <w:r w:rsidRPr="004B5B62">
              <w:rPr>
                <w:sz w:val="20"/>
                <w:szCs w:val="20"/>
              </w:rPr>
              <w:t xml:space="preserve"> schließen</w:t>
            </w:r>
          </w:p>
        </w:tc>
        <w:tc>
          <w:tcPr>
            <w:tcW w:w="1250" w:type="pct"/>
            <w:tcBorders>
              <w:top w:val="nil"/>
            </w:tcBorders>
          </w:tcPr>
          <w:p w:rsidR="00AC79D5" w:rsidRPr="006C3780" w:rsidRDefault="00AC79D5" w:rsidP="004B5B62">
            <w:pPr>
              <w:pStyle w:val="LoTabelle6pt-fett"/>
              <w:rPr>
                <w:rFonts w:eastAsia="Calibri"/>
                <w:szCs w:val="20"/>
              </w:rPr>
            </w:pPr>
            <w:r w:rsidRPr="006C3780">
              <w:rPr>
                <w:rFonts w:eastAsia="Calibri"/>
                <w:szCs w:val="20"/>
              </w:rPr>
              <w:t xml:space="preserve">Der </w:t>
            </w:r>
            <w:proofErr w:type="spellStart"/>
            <w:r w:rsidRPr="006C3780">
              <w:rPr>
                <w:rFonts w:eastAsia="Calibri"/>
                <w:szCs w:val="20"/>
              </w:rPr>
              <w:t>Thaleskreis</w:t>
            </w:r>
            <w:proofErr w:type="spellEnd"/>
          </w:p>
          <w:p w:rsidR="00AC79D5" w:rsidRPr="006C3780" w:rsidRDefault="00AC79D5" w:rsidP="004B5B62">
            <w:pPr>
              <w:pStyle w:val="LoTabelle-6pt"/>
              <w:rPr>
                <w:rFonts w:eastAsia="Calibri"/>
                <w:szCs w:val="20"/>
              </w:rPr>
            </w:pPr>
            <w:r w:rsidRPr="006C3780">
              <w:rPr>
                <w:rFonts w:eastAsia="Calibri"/>
                <w:szCs w:val="20"/>
              </w:rPr>
              <w:t>Der Satz des Thales</w:t>
            </w:r>
          </w:p>
          <w:p w:rsidR="00AC79D5" w:rsidRPr="00D70FD1" w:rsidRDefault="00AC79D5" w:rsidP="004B5B62">
            <w:pPr>
              <w:spacing w:before="120" w:after="120"/>
              <w:rPr>
                <w:b/>
                <w:sz w:val="20"/>
                <w:szCs w:val="20"/>
              </w:rPr>
            </w:pPr>
            <w:r w:rsidRPr="004B5B62">
              <w:rPr>
                <w:sz w:val="20"/>
                <w:szCs w:val="20"/>
              </w:rPr>
              <w:t xml:space="preserve">Verwendung des Kehrsatzes für den Nachweis der </w:t>
            </w:r>
            <w:proofErr w:type="spellStart"/>
            <w:r w:rsidRPr="004B5B62">
              <w:rPr>
                <w:sz w:val="20"/>
                <w:szCs w:val="20"/>
              </w:rPr>
              <w:t>Orthogonalität</w:t>
            </w:r>
            <w:proofErr w:type="spellEnd"/>
          </w:p>
        </w:tc>
        <w:tc>
          <w:tcPr>
            <w:tcW w:w="1250" w:type="pct"/>
            <w:tcBorders>
              <w:top w:val="nil"/>
            </w:tcBorders>
          </w:tcPr>
          <w:p w:rsidR="00AC79D5" w:rsidRPr="006C3780" w:rsidRDefault="00AC79D5" w:rsidP="004B5B62">
            <w:pPr>
              <w:pStyle w:val="LoTabelle-6pt"/>
              <w:rPr>
                <w:rFonts w:eastAsia="Calibri"/>
                <w:szCs w:val="20"/>
              </w:rPr>
            </w:pPr>
            <w:r w:rsidRPr="006C3780">
              <w:rPr>
                <w:rFonts w:eastAsia="Calibri"/>
                <w:szCs w:val="20"/>
              </w:rPr>
              <w:t xml:space="preserve">Entdecken, formulieren, begründen </w:t>
            </w:r>
          </w:p>
          <w:p w:rsidR="00AC79D5" w:rsidRDefault="00AC79D5" w:rsidP="004B5B62">
            <w:pPr>
              <w:spacing w:before="120" w:after="120"/>
              <w:rPr>
                <w:sz w:val="20"/>
                <w:szCs w:val="20"/>
              </w:rPr>
            </w:pPr>
            <w:r w:rsidRPr="004B5B62">
              <w:rPr>
                <w:sz w:val="20"/>
                <w:szCs w:val="20"/>
              </w:rPr>
              <w:t>Anwendung auf Figuren</w:t>
            </w:r>
          </w:p>
        </w:tc>
      </w:tr>
      <w:tr w:rsidR="00AC79D5" w:rsidRPr="00616CDB" w:rsidTr="00AC79D5">
        <w:trPr>
          <w:trHeight w:val="250"/>
        </w:trPr>
        <w:tc>
          <w:tcPr>
            <w:tcW w:w="1250" w:type="pct"/>
            <w:vMerge w:val="restart"/>
          </w:tcPr>
          <w:p w:rsidR="00AC79D5" w:rsidRPr="00AC79D5" w:rsidRDefault="00AC79D5" w:rsidP="00AC79D5">
            <w:pPr>
              <w:pStyle w:val="TableParagraph"/>
              <w:tabs>
                <w:tab w:val="left" w:pos="416"/>
              </w:tabs>
              <w:spacing w:before="120" w:line="271" w:lineRule="auto"/>
              <w:ind w:right="232"/>
              <w:rPr>
                <w:rFonts w:ascii="Arial" w:eastAsia="Calibri" w:hAnsi="Arial" w:cs="Arial"/>
                <w:sz w:val="20"/>
                <w:szCs w:val="20"/>
                <w:lang w:val="de-DE" w:eastAsia="de-DE"/>
              </w:rPr>
            </w:pPr>
            <w:r w:rsidRPr="00AC79D5">
              <w:rPr>
                <w:rFonts w:ascii="Arial" w:hAnsi="Arial" w:cs="Arial"/>
                <w:b/>
                <w:sz w:val="20"/>
                <w:szCs w:val="20"/>
                <w:lang w:val="de-DE"/>
              </w:rPr>
              <w:t>2</w:t>
            </w:r>
            <w:r w:rsidRPr="00AC79D5">
              <w:rPr>
                <w:b/>
                <w:sz w:val="20"/>
                <w:szCs w:val="20"/>
                <w:lang w:val="de-DE"/>
              </w:rPr>
              <w:t>.</w:t>
            </w:r>
            <w:r w:rsidRPr="00AC79D5">
              <w:rPr>
                <w:rFonts w:ascii="Arial" w:eastAsia="Calibri" w:hAnsi="Arial" w:cs="Arial"/>
                <w:b/>
                <w:sz w:val="20"/>
                <w:szCs w:val="20"/>
                <w:lang w:val="de-DE" w:eastAsia="de-DE"/>
              </w:rPr>
              <w:t>2 Probleme lösen</w:t>
            </w:r>
            <w:r w:rsidRPr="00AC79D5">
              <w:rPr>
                <w:rFonts w:ascii="Arial" w:eastAsia="Calibri" w:hAnsi="Arial" w:cs="Arial"/>
                <w:sz w:val="20"/>
                <w:szCs w:val="20"/>
                <w:lang w:val="de-DE" w:eastAsia="de-DE"/>
              </w:rPr>
              <w:br/>
              <w:t>3. durch Verwendung verschiedener Darstellungen (informative Figur, […]) das Problem durchdringen oder u</w:t>
            </w:r>
            <w:r w:rsidRPr="00AC79D5">
              <w:rPr>
                <w:rFonts w:ascii="Arial" w:eastAsia="Calibri" w:hAnsi="Arial" w:cs="Arial"/>
                <w:sz w:val="20"/>
                <w:szCs w:val="20"/>
                <w:lang w:val="de-DE" w:eastAsia="de-DE"/>
              </w:rPr>
              <w:t>m</w:t>
            </w:r>
            <w:r w:rsidRPr="00AC79D5">
              <w:rPr>
                <w:rFonts w:ascii="Arial" w:eastAsia="Calibri" w:hAnsi="Arial" w:cs="Arial"/>
                <w:sz w:val="20"/>
                <w:szCs w:val="20"/>
                <w:lang w:val="de-DE" w:eastAsia="de-DE"/>
              </w:rPr>
              <w:t>formulieren</w:t>
            </w:r>
          </w:p>
          <w:p w:rsidR="005E253B" w:rsidRPr="004F5BAA" w:rsidRDefault="00AC79D5" w:rsidP="005E253B">
            <w:pPr>
              <w:pStyle w:val="TableParagraph"/>
              <w:tabs>
                <w:tab w:val="left" w:pos="416"/>
              </w:tabs>
              <w:spacing w:before="120" w:line="271" w:lineRule="auto"/>
              <w:ind w:right="232"/>
              <w:rPr>
                <w:sz w:val="20"/>
                <w:szCs w:val="20"/>
                <w:lang w:val="de-DE"/>
              </w:rPr>
            </w:pPr>
            <w:r w:rsidRPr="00AC79D5">
              <w:rPr>
                <w:rFonts w:ascii="Arial" w:eastAsia="Calibri" w:hAnsi="Arial" w:cs="Arial"/>
                <w:b/>
                <w:sz w:val="20"/>
                <w:szCs w:val="20"/>
                <w:lang w:val="de-DE" w:eastAsia="de-DE"/>
              </w:rPr>
              <w:t>2.4 Mit symbolischen, formalen und technischen Elementen der Math</w:t>
            </w:r>
            <w:r w:rsidRPr="00AC79D5">
              <w:rPr>
                <w:rFonts w:ascii="Arial" w:eastAsia="Calibri" w:hAnsi="Arial" w:cs="Arial"/>
                <w:b/>
                <w:sz w:val="20"/>
                <w:szCs w:val="20"/>
                <w:lang w:val="de-DE" w:eastAsia="de-DE"/>
              </w:rPr>
              <w:t>e</w:t>
            </w:r>
            <w:r w:rsidRPr="00AC79D5">
              <w:rPr>
                <w:rFonts w:ascii="Arial" w:eastAsia="Calibri" w:hAnsi="Arial" w:cs="Arial"/>
                <w:b/>
                <w:sz w:val="20"/>
                <w:szCs w:val="20"/>
                <w:lang w:val="de-DE" w:eastAsia="de-DE"/>
              </w:rPr>
              <w:t>matik umgehen</w:t>
            </w:r>
            <w:r w:rsidRPr="00AC79D5">
              <w:rPr>
                <w:rFonts w:ascii="Arial" w:eastAsia="Calibri" w:hAnsi="Arial" w:cs="Arial"/>
                <w:b/>
                <w:sz w:val="20"/>
                <w:szCs w:val="20"/>
                <w:lang w:val="de-DE" w:eastAsia="de-DE"/>
              </w:rPr>
              <w:br/>
            </w:r>
          </w:p>
          <w:p w:rsidR="00AC79D5" w:rsidRPr="004F5BAA" w:rsidRDefault="00AC79D5" w:rsidP="00AC79D5">
            <w:pPr>
              <w:pStyle w:val="TableParagraph"/>
              <w:tabs>
                <w:tab w:val="left" w:pos="416"/>
              </w:tabs>
              <w:spacing w:before="120" w:after="120" w:line="271" w:lineRule="auto"/>
              <w:ind w:right="-64"/>
              <w:rPr>
                <w:sz w:val="20"/>
                <w:szCs w:val="20"/>
                <w:lang w:val="de-DE"/>
              </w:rPr>
            </w:pPr>
          </w:p>
        </w:tc>
        <w:tc>
          <w:tcPr>
            <w:tcW w:w="1250" w:type="pct"/>
          </w:tcPr>
          <w:p w:rsidR="00AC79D5" w:rsidRPr="00616CDB" w:rsidRDefault="00AC79D5" w:rsidP="00877980">
            <w:pPr>
              <w:spacing w:before="120" w:after="120"/>
              <w:rPr>
                <w:sz w:val="20"/>
                <w:szCs w:val="20"/>
              </w:rPr>
            </w:pPr>
            <w:r w:rsidRPr="00AC79D5">
              <w:rPr>
                <w:sz w:val="20"/>
                <w:szCs w:val="20"/>
              </w:rPr>
              <w:t xml:space="preserve">(9) den </w:t>
            </w:r>
            <w:r w:rsidRPr="00AC79D5">
              <w:rPr>
                <w:i/>
                <w:sz w:val="20"/>
                <w:szCs w:val="20"/>
              </w:rPr>
              <w:t>Umkreismittelpunkt</w:t>
            </w:r>
            <w:r w:rsidRPr="00AC79D5">
              <w:rPr>
                <w:sz w:val="20"/>
                <w:szCs w:val="20"/>
              </w:rPr>
              <w:t xml:space="preserve"> und den </w:t>
            </w:r>
            <w:proofErr w:type="spellStart"/>
            <w:r w:rsidRPr="00AC79D5">
              <w:rPr>
                <w:i/>
                <w:sz w:val="20"/>
                <w:szCs w:val="20"/>
              </w:rPr>
              <w:t>I</w:t>
            </w:r>
            <w:r w:rsidRPr="00AC79D5">
              <w:rPr>
                <w:i/>
                <w:sz w:val="20"/>
                <w:szCs w:val="20"/>
              </w:rPr>
              <w:t>n</w:t>
            </w:r>
            <w:r w:rsidRPr="00AC79D5">
              <w:rPr>
                <w:i/>
                <w:sz w:val="20"/>
                <w:szCs w:val="20"/>
              </w:rPr>
              <w:t>kreismittelpunkt</w:t>
            </w:r>
            <w:proofErr w:type="spellEnd"/>
            <w:r w:rsidRPr="00AC79D5">
              <w:rPr>
                <w:sz w:val="20"/>
                <w:szCs w:val="20"/>
              </w:rPr>
              <w:t xml:space="preserve"> eines </w:t>
            </w:r>
            <w:r w:rsidRPr="00AC79D5">
              <w:rPr>
                <w:i/>
                <w:sz w:val="20"/>
                <w:szCs w:val="20"/>
              </w:rPr>
              <w:t>Dreiecks</w:t>
            </w:r>
            <w:r w:rsidRPr="00AC79D5">
              <w:rPr>
                <w:sz w:val="20"/>
                <w:szCs w:val="20"/>
              </w:rPr>
              <w:t xml:space="preserve"> mit Zirkel und Lineal konstruieren und die Konstru</w:t>
            </w:r>
            <w:r w:rsidRPr="00AC79D5">
              <w:rPr>
                <w:sz w:val="20"/>
                <w:szCs w:val="20"/>
              </w:rPr>
              <w:t>k</w:t>
            </w:r>
            <w:r w:rsidRPr="00AC79D5">
              <w:rPr>
                <w:sz w:val="20"/>
                <w:szCs w:val="20"/>
              </w:rPr>
              <w:t>tion begründen</w:t>
            </w:r>
          </w:p>
        </w:tc>
        <w:tc>
          <w:tcPr>
            <w:tcW w:w="1250" w:type="pct"/>
            <w:vAlign w:val="center"/>
          </w:tcPr>
          <w:p w:rsidR="00AC79D5" w:rsidRPr="00564538" w:rsidRDefault="00AC79D5" w:rsidP="00AC79D5">
            <w:pPr>
              <w:pStyle w:val="LoTabelle6pt-fett"/>
              <w:rPr>
                <w:rFonts w:eastAsia="Calibri"/>
                <w:szCs w:val="20"/>
              </w:rPr>
            </w:pPr>
            <w:r w:rsidRPr="00564538">
              <w:rPr>
                <w:rFonts w:eastAsia="Calibri"/>
                <w:szCs w:val="20"/>
              </w:rPr>
              <w:t>Umkreis und Inkreis</w:t>
            </w:r>
          </w:p>
          <w:p w:rsidR="00AC79D5" w:rsidRDefault="00AC79D5" w:rsidP="00AC79D5">
            <w:pPr>
              <w:pStyle w:val="LoTabelle6pt-fett"/>
            </w:pPr>
            <w:r w:rsidRPr="00564538">
              <w:rPr>
                <w:rFonts w:eastAsia="Calibri"/>
                <w:b w:val="0"/>
                <w:szCs w:val="20"/>
              </w:rPr>
              <w:t>Konstruktion</w:t>
            </w:r>
            <w:r>
              <w:t xml:space="preserve"> </w:t>
            </w:r>
          </w:p>
          <w:p w:rsidR="00AC79D5" w:rsidRPr="00564538" w:rsidRDefault="00AC79D5" w:rsidP="00AC79D5">
            <w:pPr>
              <w:pStyle w:val="LoTabelle6pt-fett"/>
              <w:rPr>
                <w:rFonts w:eastAsia="Calibri"/>
                <w:b w:val="0"/>
                <w:szCs w:val="20"/>
              </w:rPr>
            </w:pPr>
            <w:r w:rsidRPr="00DD6864">
              <w:rPr>
                <w:rFonts w:eastAsia="Calibri"/>
                <w:b w:val="0"/>
                <w:szCs w:val="20"/>
              </w:rPr>
              <w:t>Begründung der Eindeutigkeit</w:t>
            </w:r>
          </w:p>
          <w:p w:rsidR="00AC79D5" w:rsidRPr="00616CDB" w:rsidRDefault="00AC79D5" w:rsidP="00877980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AC79D5" w:rsidRPr="00564538" w:rsidRDefault="00AC79D5" w:rsidP="00AC79D5">
            <w:pPr>
              <w:pStyle w:val="LoTabelle-6pt"/>
              <w:rPr>
                <w:rFonts w:eastAsia="Calibri"/>
                <w:szCs w:val="20"/>
              </w:rPr>
            </w:pPr>
            <w:r w:rsidRPr="00564538">
              <w:rPr>
                <w:rFonts w:eastAsia="Calibri"/>
                <w:szCs w:val="20"/>
              </w:rPr>
              <w:t xml:space="preserve">Hier Verwendung von </w:t>
            </w:r>
            <w:r>
              <w:rPr>
                <w:rFonts w:eastAsia="Calibri"/>
                <w:szCs w:val="20"/>
              </w:rPr>
              <w:t>dynamischer Ge</w:t>
            </w:r>
            <w:r>
              <w:rPr>
                <w:rFonts w:eastAsia="Calibri"/>
                <w:szCs w:val="20"/>
              </w:rPr>
              <w:t>o</w:t>
            </w:r>
            <w:r>
              <w:rPr>
                <w:rFonts w:eastAsia="Calibri"/>
                <w:szCs w:val="20"/>
              </w:rPr>
              <w:t>metriesoftware</w:t>
            </w:r>
            <w:r w:rsidRPr="00564538">
              <w:rPr>
                <w:rFonts w:eastAsia="Calibri"/>
                <w:szCs w:val="20"/>
              </w:rPr>
              <w:t xml:space="preserve"> sinnvoll zum Entdecken der Vermutung, insbesondere beim </w:t>
            </w:r>
            <w:proofErr w:type="spellStart"/>
            <w:r w:rsidRPr="00564538">
              <w:rPr>
                <w:rFonts w:eastAsia="Calibri"/>
                <w:szCs w:val="20"/>
              </w:rPr>
              <w:t>I</w:t>
            </w:r>
            <w:r w:rsidRPr="00564538">
              <w:rPr>
                <w:rFonts w:eastAsia="Calibri"/>
                <w:szCs w:val="20"/>
              </w:rPr>
              <w:t>n</w:t>
            </w:r>
            <w:r w:rsidRPr="00564538">
              <w:rPr>
                <w:rFonts w:eastAsia="Calibri"/>
                <w:szCs w:val="20"/>
              </w:rPr>
              <w:t>kreismittelpunkt</w:t>
            </w:r>
            <w:proofErr w:type="spellEnd"/>
          </w:p>
          <w:p w:rsidR="00AC79D5" w:rsidRPr="00616CDB" w:rsidRDefault="00C82556" w:rsidP="00AC79D5">
            <w:pPr>
              <w:rPr>
                <w:sz w:val="20"/>
                <w:szCs w:val="20"/>
              </w:rPr>
            </w:pPr>
            <w:r w:rsidRPr="00C82556">
              <w:rPr>
                <w:sz w:val="20"/>
                <w:szCs w:val="20"/>
                <w:lang w:eastAsia="de-DE"/>
              </w:rPr>
              <w:t>Schwerpunkt</w:t>
            </w:r>
            <w:r>
              <w:rPr>
                <w:sz w:val="20"/>
                <w:szCs w:val="20"/>
                <w:lang w:eastAsia="de-DE"/>
              </w:rPr>
              <w:t xml:space="preserve"> im Dreieck,</w:t>
            </w:r>
            <w:r w:rsidRPr="00C82556">
              <w:rPr>
                <w:sz w:val="20"/>
                <w:szCs w:val="20"/>
                <w:lang w:eastAsia="de-DE"/>
              </w:rPr>
              <w:t xml:space="preserve"> eventuell als GFS</w:t>
            </w:r>
          </w:p>
        </w:tc>
      </w:tr>
      <w:tr w:rsidR="00AC79D5" w:rsidRPr="00616CDB" w:rsidTr="00AC79D5">
        <w:trPr>
          <w:trHeight w:val="250"/>
        </w:trPr>
        <w:tc>
          <w:tcPr>
            <w:tcW w:w="1250" w:type="pct"/>
            <w:vMerge/>
            <w:vAlign w:val="center"/>
          </w:tcPr>
          <w:p w:rsidR="00AC79D5" w:rsidRPr="00616CDB" w:rsidRDefault="00AC79D5" w:rsidP="00877980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</w:tcPr>
          <w:p w:rsidR="00AC79D5" w:rsidRPr="004F5BAA" w:rsidRDefault="00AC79D5" w:rsidP="00AC79D5">
            <w:pPr>
              <w:pStyle w:val="LoTabelle-6pt"/>
              <w:rPr>
                <w:rFonts w:eastAsia="Calibri"/>
                <w:szCs w:val="20"/>
              </w:rPr>
            </w:pPr>
            <w:r w:rsidRPr="004F5BAA">
              <w:rPr>
                <w:rFonts w:eastAsia="Calibri"/>
                <w:szCs w:val="20"/>
              </w:rPr>
              <w:t xml:space="preserve">(10) </w:t>
            </w:r>
            <w:r w:rsidRPr="004F5BAA">
              <w:rPr>
                <w:rFonts w:eastAsia="Calibri"/>
                <w:i/>
                <w:szCs w:val="20"/>
              </w:rPr>
              <w:t>Tangenten</w:t>
            </w:r>
            <w:r w:rsidRPr="004F5BAA">
              <w:rPr>
                <w:rFonts w:eastAsia="Calibri"/>
                <w:szCs w:val="20"/>
              </w:rPr>
              <w:t xml:space="preserve"> an Kre</w:t>
            </w:r>
            <w:r w:rsidRPr="004F5BAA">
              <w:rPr>
                <w:rFonts w:eastAsia="Calibri"/>
                <w:i/>
                <w:szCs w:val="20"/>
              </w:rPr>
              <w:t>i</w:t>
            </w:r>
            <w:r w:rsidRPr="004F5BAA">
              <w:rPr>
                <w:rFonts w:eastAsia="Calibri"/>
                <w:szCs w:val="20"/>
              </w:rPr>
              <w:t xml:space="preserve">se in </w:t>
            </w:r>
            <w:r w:rsidRPr="004F5BAA">
              <w:rPr>
                <w:rFonts w:eastAsia="Calibri"/>
                <w:i/>
                <w:szCs w:val="20"/>
              </w:rPr>
              <w:t>Punkten</w:t>
            </w:r>
            <w:r w:rsidRPr="004F5BAA">
              <w:rPr>
                <w:rFonts w:eastAsia="Calibri"/>
                <w:szCs w:val="20"/>
              </w:rPr>
              <w:t xml:space="preserve"> auf dem </w:t>
            </w:r>
            <w:r w:rsidRPr="004F5BAA">
              <w:rPr>
                <w:rFonts w:eastAsia="Calibri"/>
                <w:i/>
                <w:szCs w:val="20"/>
              </w:rPr>
              <w:t>Kreis</w:t>
            </w:r>
            <w:r w:rsidRPr="004F5BAA">
              <w:rPr>
                <w:rFonts w:eastAsia="Calibri"/>
                <w:szCs w:val="20"/>
              </w:rPr>
              <w:t xml:space="preserve"> und von </w:t>
            </w:r>
            <w:r w:rsidRPr="004F5BAA">
              <w:rPr>
                <w:rFonts w:eastAsia="Calibri"/>
                <w:i/>
                <w:szCs w:val="20"/>
              </w:rPr>
              <w:t>Punkten</w:t>
            </w:r>
            <w:r w:rsidRPr="004F5BAA">
              <w:rPr>
                <w:rFonts w:eastAsia="Calibri"/>
                <w:szCs w:val="20"/>
              </w:rPr>
              <w:t xml:space="preserve"> außerhalb konstruieren</w:t>
            </w:r>
          </w:p>
        </w:tc>
        <w:tc>
          <w:tcPr>
            <w:tcW w:w="1250" w:type="pct"/>
            <w:vAlign w:val="center"/>
          </w:tcPr>
          <w:p w:rsidR="00AC79D5" w:rsidRPr="00AC79D5" w:rsidRDefault="00AC79D5" w:rsidP="00AC79D5">
            <w:pPr>
              <w:pStyle w:val="LoTabelle-6pt"/>
              <w:rPr>
                <w:rFonts w:eastAsia="Calibri"/>
                <w:b/>
                <w:szCs w:val="20"/>
              </w:rPr>
            </w:pPr>
            <w:r w:rsidRPr="00AC79D5">
              <w:rPr>
                <w:rFonts w:eastAsia="Calibri"/>
                <w:b/>
                <w:szCs w:val="20"/>
              </w:rPr>
              <w:t>Tangenten konstruieren</w:t>
            </w:r>
          </w:p>
          <w:p w:rsidR="00AC79D5" w:rsidRPr="00AC79D5" w:rsidRDefault="00AC79D5" w:rsidP="00AC79D5">
            <w:pPr>
              <w:pStyle w:val="LoTabelle6pt-fett"/>
              <w:rPr>
                <w:rFonts w:eastAsia="Calibri"/>
                <w:b w:val="0"/>
                <w:szCs w:val="20"/>
              </w:rPr>
            </w:pPr>
            <w:r w:rsidRPr="00AC79D5">
              <w:rPr>
                <w:b w:val="0"/>
                <w:szCs w:val="20"/>
              </w:rPr>
              <w:t xml:space="preserve">Der </w:t>
            </w:r>
            <w:proofErr w:type="spellStart"/>
            <w:r w:rsidRPr="00AC79D5">
              <w:rPr>
                <w:b w:val="0"/>
                <w:szCs w:val="20"/>
              </w:rPr>
              <w:t>Thaleskreis</w:t>
            </w:r>
            <w:proofErr w:type="spellEnd"/>
            <w:r w:rsidRPr="00AC79D5">
              <w:rPr>
                <w:b w:val="0"/>
                <w:szCs w:val="20"/>
              </w:rPr>
              <w:t xml:space="preserve"> als Ortslinie</w:t>
            </w:r>
          </w:p>
        </w:tc>
        <w:tc>
          <w:tcPr>
            <w:tcW w:w="1250" w:type="pct"/>
            <w:vAlign w:val="center"/>
          </w:tcPr>
          <w:p w:rsidR="00AC79D5" w:rsidRPr="00564538" w:rsidRDefault="00AC79D5" w:rsidP="00AC79D5">
            <w:pPr>
              <w:pStyle w:val="LoTabelle-6pt"/>
              <w:rPr>
                <w:rFonts w:eastAsia="Calibri"/>
                <w:szCs w:val="20"/>
              </w:rPr>
            </w:pPr>
            <w:r w:rsidRPr="004F5BAA">
              <w:rPr>
                <w:rFonts w:eastAsia="Calibri"/>
                <w:szCs w:val="20"/>
              </w:rPr>
              <w:t>Anwendung des Satz von Thales</w:t>
            </w:r>
          </w:p>
        </w:tc>
      </w:tr>
      <w:tr w:rsidR="00AC79D5" w:rsidRPr="00616CDB" w:rsidTr="00AC79D5">
        <w:trPr>
          <w:trHeight w:val="250"/>
        </w:trPr>
        <w:tc>
          <w:tcPr>
            <w:tcW w:w="1250" w:type="pct"/>
            <w:vMerge/>
            <w:vAlign w:val="center"/>
          </w:tcPr>
          <w:p w:rsidR="00AC79D5" w:rsidRPr="00616CDB" w:rsidRDefault="00AC79D5" w:rsidP="00877980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AC79D5" w:rsidRPr="004F5BAA" w:rsidRDefault="00AC79D5" w:rsidP="00AC79D5">
            <w:pPr>
              <w:pStyle w:val="LoTabelle-6pt"/>
              <w:rPr>
                <w:rFonts w:eastAsia="Calibri"/>
                <w:szCs w:val="20"/>
              </w:rPr>
            </w:pPr>
            <w:r w:rsidRPr="004F5BAA">
              <w:rPr>
                <w:rFonts w:eastAsia="Calibri"/>
                <w:szCs w:val="20"/>
              </w:rPr>
              <w:t>(8) geometrische Probleme unter Ve</w:t>
            </w:r>
            <w:r w:rsidRPr="004F5BAA">
              <w:rPr>
                <w:rFonts w:eastAsia="Calibri"/>
                <w:szCs w:val="20"/>
              </w:rPr>
              <w:t>r</w:t>
            </w:r>
            <w:r w:rsidRPr="004F5BAA">
              <w:rPr>
                <w:rFonts w:eastAsia="Calibri"/>
                <w:szCs w:val="20"/>
              </w:rPr>
              <w:t xml:space="preserve">wendung von </w:t>
            </w:r>
            <w:r w:rsidRPr="00CB1980">
              <w:rPr>
                <w:rFonts w:eastAsia="Calibri"/>
                <w:i/>
                <w:szCs w:val="20"/>
              </w:rPr>
              <w:t>Ortslinien</w:t>
            </w:r>
            <w:r w:rsidRPr="004F5BAA">
              <w:rPr>
                <w:rFonts w:eastAsia="Calibri"/>
                <w:szCs w:val="20"/>
              </w:rPr>
              <w:t xml:space="preserve"> (</w:t>
            </w:r>
            <w:r w:rsidRPr="00C262CB">
              <w:rPr>
                <w:rFonts w:eastAsia="Calibri"/>
                <w:i/>
                <w:szCs w:val="20"/>
              </w:rPr>
              <w:t>Kreislinie</w:t>
            </w:r>
            <w:r w:rsidRPr="004F5BAA">
              <w:rPr>
                <w:rFonts w:eastAsia="Calibri"/>
                <w:szCs w:val="20"/>
              </w:rPr>
              <w:t xml:space="preserve">, </w:t>
            </w:r>
            <w:r w:rsidRPr="00BD3F74">
              <w:rPr>
                <w:rFonts w:eastAsia="Calibri"/>
                <w:i/>
                <w:szCs w:val="20"/>
              </w:rPr>
              <w:t>Mitte</w:t>
            </w:r>
            <w:r w:rsidRPr="00BD3F74">
              <w:rPr>
                <w:rFonts w:eastAsia="Calibri"/>
                <w:i/>
                <w:szCs w:val="20"/>
              </w:rPr>
              <w:t>l</w:t>
            </w:r>
            <w:r w:rsidRPr="00BD3F74">
              <w:rPr>
                <w:rFonts w:eastAsia="Calibri"/>
                <w:i/>
                <w:szCs w:val="20"/>
              </w:rPr>
              <w:t>senkrechte</w:t>
            </w:r>
            <w:r w:rsidRPr="004F5BAA">
              <w:rPr>
                <w:rFonts w:eastAsia="Calibri"/>
                <w:szCs w:val="20"/>
              </w:rPr>
              <w:t xml:space="preserve">, </w:t>
            </w:r>
            <w:r w:rsidRPr="00BD3F74">
              <w:rPr>
                <w:rFonts w:eastAsia="Calibri"/>
                <w:i/>
                <w:szCs w:val="20"/>
              </w:rPr>
              <w:t>Winkelhalbierende</w:t>
            </w:r>
            <w:r w:rsidRPr="004F5BAA">
              <w:rPr>
                <w:rFonts w:eastAsia="Calibri"/>
                <w:szCs w:val="20"/>
              </w:rPr>
              <w:t xml:space="preserve">, </w:t>
            </w:r>
            <w:r w:rsidRPr="00BD3F74">
              <w:rPr>
                <w:rFonts w:eastAsia="Calibri"/>
                <w:i/>
                <w:szCs w:val="20"/>
              </w:rPr>
              <w:t>Mittelp</w:t>
            </w:r>
            <w:r w:rsidRPr="00BD3F74">
              <w:rPr>
                <w:rFonts w:eastAsia="Calibri"/>
                <w:i/>
                <w:szCs w:val="20"/>
              </w:rPr>
              <w:t>a</w:t>
            </w:r>
            <w:r w:rsidRPr="00BD3F74">
              <w:rPr>
                <w:rFonts w:eastAsia="Calibri"/>
                <w:i/>
                <w:szCs w:val="20"/>
              </w:rPr>
              <w:t>rallele</w:t>
            </w:r>
            <w:r w:rsidRPr="004F5BAA">
              <w:rPr>
                <w:rFonts w:eastAsia="Calibri"/>
                <w:szCs w:val="20"/>
              </w:rPr>
              <w:t xml:space="preserve">, </w:t>
            </w:r>
            <w:proofErr w:type="spellStart"/>
            <w:r w:rsidRPr="00BD3F74">
              <w:rPr>
                <w:rFonts w:eastAsia="Calibri"/>
                <w:i/>
                <w:szCs w:val="20"/>
              </w:rPr>
              <w:t>Thaleskreis</w:t>
            </w:r>
            <w:proofErr w:type="spellEnd"/>
            <w:r w:rsidRPr="004F5BAA">
              <w:rPr>
                <w:rFonts w:eastAsia="Calibri"/>
                <w:szCs w:val="20"/>
              </w:rPr>
              <w:t>) zeichnerisch lösen, auch mit dynamischer Geometriesoftware, und die Lösung beschreiben</w:t>
            </w:r>
          </w:p>
        </w:tc>
        <w:tc>
          <w:tcPr>
            <w:tcW w:w="1250" w:type="pct"/>
          </w:tcPr>
          <w:p w:rsidR="003A2B9A" w:rsidRDefault="003A2B9A" w:rsidP="003A2B9A">
            <w:pPr>
              <w:pStyle w:val="LoTabelle-6pt"/>
              <w:rPr>
                <w:rFonts w:eastAsia="Calibri"/>
                <w:b/>
                <w:szCs w:val="20"/>
              </w:rPr>
            </w:pPr>
            <w:r w:rsidRPr="004F5BAA">
              <w:rPr>
                <w:rFonts w:eastAsia="Calibri"/>
                <w:b/>
                <w:szCs w:val="20"/>
              </w:rPr>
              <w:t>Anwendungen</w:t>
            </w:r>
          </w:p>
          <w:p w:rsidR="00AC79D5" w:rsidRPr="00AC79D5" w:rsidRDefault="003A2B9A" w:rsidP="003A2B9A">
            <w:pPr>
              <w:pStyle w:val="LoTabelle-6pt"/>
              <w:rPr>
                <w:rFonts w:eastAsia="Calibri"/>
                <w:b/>
                <w:szCs w:val="20"/>
              </w:rPr>
            </w:pPr>
            <w:r w:rsidRPr="00E57042">
              <w:rPr>
                <w:szCs w:val="20"/>
              </w:rPr>
              <w:t>Geometrische  Fragestellungen beantwo</w:t>
            </w:r>
            <w:r w:rsidRPr="00E57042">
              <w:rPr>
                <w:szCs w:val="20"/>
              </w:rPr>
              <w:t>r</w:t>
            </w:r>
            <w:r w:rsidRPr="00E57042">
              <w:rPr>
                <w:szCs w:val="20"/>
              </w:rPr>
              <w:t>ten</w:t>
            </w:r>
          </w:p>
        </w:tc>
        <w:tc>
          <w:tcPr>
            <w:tcW w:w="1250" w:type="pct"/>
            <w:vAlign w:val="center"/>
          </w:tcPr>
          <w:p w:rsidR="00AC79D5" w:rsidRPr="004F5BAA" w:rsidRDefault="00AC79D5" w:rsidP="00AC79D5">
            <w:pPr>
              <w:pStyle w:val="LoTabelle-6pt"/>
              <w:rPr>
                <w:rFonts w:eastAsia="Calibri"/>
                <w:szCs w:val="20"/>
              </w:rPr>
            </w:pPr>
          </w:p>
        </w:tc>
      </w:tr>
    </w:tbl>
    <w:p w:rsidR="004D1D7B" w:rsidRDefault="004D1D7B" w:rsidP="004D1D7B">
      <w:pPr>
        <w:rPr>
          <w:sz w:val="22"/>
        </w:rPr>
      </w:pPr>
    </w:p>
    <w:p w:rsidR="00C82556" w:rsidRDefault="00C82556" w:rsidP="004D1D7B">
      <w:pPr>
        <w:rPr>
          <w:sz w:val="22"/>
        </w:rPr>
      </w:pPr>
    </w:p>
    <w:p w:rsidR="00C82556" w:rsidRDefault="00C82556" w:rsidP="004D1D7B">
      <w:pPr>
        <w:rPr>
          <w:sz w:val="22"/>
        </w:rPr>
      </w:pPr>
    </w:p>
    <w:p w:rsidR="00C82556" w:rsidRDefault="00C82556" w:rsidP="004D1D7B">
      <w:pPr>
        <w:rPr>
          <w:sz w:val="22"/>
        </w:rPr>
      </w:pPr>
    </w:p>
    <w:p w:rsidR="006B63A0" w:rsidRDefault="006B63A0">
      <w:pPr>
        <w:sectPr w:rsidR="006B63A0" w:rsidSect="00B247E1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pgSz w:w="16838" w:h="11906" w:orient="landscape" w:code="9"/>
          <w:pgMar w:top="709" w:right="567" w:bottom="142" w:left="567" w:header="709" w:footer="283" w:gutter="0"/>
          <w:pgNumType w:start="1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0"/>
        <w:gridCol w:w="96"/>
        <w:gridCol w:w="3884"/>
        <w:gridCol w:w="3980"/>
        <w:gridCol w:w="3980"/>
      </w:tblGrid>
      <w:tr w:rsidR="006B63A0" w:rsidRPr="004F5BAA" w:rsidTr="006B63A0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B63A0" w:rsidRPr="004F5BAA" w:rsidRDefault="00C82556" w:rsidP="006B63A0">
            <w:pPr>
              <w:pStyle w:val="bcTab"/>
            </w:pPr>
            <w:bookmarkStart w:id="6" w:name="_Toc482019841"/>
            <w:r>
              <w:lastRenderedPageBreak/>
              <w:t xml:space="preserve">VI. </w:t>
            </w:r>
            <w:r w:rsidR="006B63A0" w:rsidRPr="004F5BAA">
              <w:t>Prozentrechnung</w:t>
            </w:r>
            <w:bookmarkEnd w:id="6"/>
            <w:r w:rsidR="00DD2F83">
              <w:t xml:space="preserve"> - Zinsrechnung</w:t>
            </w:r>
          </w:p>
          <w:p w:rsidR="006B63A0" w:rsidRPr="004F5BAA" w:rsidRDefault="006B63A0" w:rsidP="00DD2F83">
            <w:pPr>
              <w:pStyle w:val="bcTabcaStd"/>
            </w:pPr>
            <w:r w:rsidRPr="004F5BAA">
              <w:t>ca. 1</w:t>
            </w:r>
            <w:r w:rsidR="00DD2F83">
              <w:t>8</w:t>
            </w:r>
            <w:r w:rsidRPr="004F5BAA">
              <w:t xml:space="preserve"> Std.</w:t>
            </w:r>
          </w:p>
        </w:tc>
      </w:tr>
      <w:tr w:rsidR="006B63A0" w:rsidRPr="004F5BAA" w:rsidTr="006B63A0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3A0" w:rsidRPr="004F5BAA" w:rsidRDefault="006B63A0" w:rsidP="006B63A0">
            <w:pPr>
              <w:pStyle w:val="bcTabVortext"/>
            </w:pPr>
          </w:p>
        </w:tc>
      </w:tr>
      <w:tr w:rsidR="006B63A0" w:rsidRPr="004F5BAA" w:rsidTr="006B63A0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9D1E"/>
            <w:vAlign w:val="center"/>
            <w:hideMark/>
          </w:tcPr>
          <w:p w:rsidR="006B63A0" w:rsidRPr="004F5BAA" w:rsidRDefault="006B63A0" w:rsidP="006B63A0">
            <w:pPr>
              <w:pStyle w:val="bcTabweiKompetenzen"/>
            </w:pPr>
            <w:r w:rsidRPr="004F5BAA">
              <w:t>Prozessbezogene Kompetenzen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0017"/>
            <w:vAlign w:val="center"/>
          </w:tcPr>
          <w:p w:rsidR="006B63A0" w:rsidRPr="004F5BAA" w:rsidRDefault="006B63A0" w:rsidP="006B63A0">
            <w:pPr>
              <w:pStyle w:val="bcTabweiKompetenzen"/>
            </w:pPr>
            <w:r w:rsidRPr="004F5BAA">
              <w:t>Inhaltsbezogene Kompetenzen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63A0" w:rsidRPr="004F5BAA" w:rsidRDefault="006B63A0" w:rsidP="006B63A0">
            <w:pPr>
              <w:pStyle w:val="bcTabschwKompetenzen"/>
            </w:pPr>
            <w:r w:rsidRPr="004F5BAA">
              <w:t>Konkretisierung,</w:t>
            </w:r>
            <w:r w:rsidRPr="004F5BAA">
              <w:br/>
              <w:t>Vorgehen im Unterricht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63A0" w:rsidRPr="004F5BAA" w:rsidRDefault="006B63A0" w:rsidP="006B63A0">
            <w:pPr>
              <w:pStyle w:val="bcTabschwKompetenzen"/>
            </w:pPr>
            <w:r w:rsidRPr="004F5BAA">
              <w:t xml:space="preserve">Hinweise, Arbeitsmittel, </w:t>
            </w:r>
            <w:r w:rsidRPr="004F5BAA">
              <w:br/>
              <w:t>Organisation, Verweise</w:t>
            </w:r>
          </w:p>
        </w:tc>
      </w:tr>
      <w:tr w:rsidR="006B63A0" w:rsidRPr="004F5BAA" w:rsidTr="006B63A0">
        <w:trPr>
          <w:jc w:val="center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A0" w:rsidRPr="004F5BAA" w:rsidRDefault="006B63A0" w:rsidP="006B63A0">
            <w:pPr>
              <w:jc w:val="center"/>
            </w:pPr>
            <w:r w:rsidRPr="004F5BAA">
              <w:t>Die Schülerinnen und Schüler können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3A0" w:rsidRPr="004F5BAA" w:rsidRDefault="006B63A0" w:rsidP="006B63A0">
            <w:pPr>
              <w:rPr>
                <w:shd w:val="clear" w:color="auto" w:fill="000000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3A0" w:rsidRPr="004F5BAA" w:rsidRDefault="006B63A0" w:rsidP="006B63A0">
            <w:pPr>
              <w:spacing w:before="60"/>
            </w:pPr>
          </w:p>
        </w:tc>
      </w:tr>
      <w:tr w:rsidR="006B63A0" w:rsidRPr="004F5BAA" w:rsidTr="006B63A0">
        <w:trPr>
          <w:jc w:val="center"/>
        </w:trPr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3A0" w:rsidRPr="004F5BAA" w:rsidRDefault="006B63A0" w:rsidP="006B63A0">
            <w:pPr>
              <w:rPr>
                <w:b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3A0" w:rsidRPr="004F5BAA" w:rsidRDefault="006B63A0" w:rsidP="006B63A0">
            <w:pPr>
              <w:rPr>
                <w:sz w:val="20"/>
                <w:szCs w:val="20"/>
              </w:rPr>
            </w:pPr>
            <w:r w:rsidRPr="004F5BAA">
              <w:rPr>
                <w:b/>
                <w:sz w:val="20"/>
                <w:szCs w:val="20"/>
              </w:rPr>
              <w:t>3.2.1 Mit Prozenten und Zinsen umg</w:t>
            </w:r>
            <w:r w:rsidRPr="004F5BAA">
              <w:rPr>
                <w:b/>
                <w:sz w:val="20"/>
                <w:szCs w:val="20"/>
              </w:rPr>
              <w:t>e</w:t>
            </w:r>
            <w:r w:rsidRPr="004F5BAA">
              <w:rPr>
                <w:b/>
                <w:sz w:val="20"/>
                <w:szCs w:val="20"/>
              </w:rPr>
              <w:t>hen</w:t>
            </w: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3A0" w:rsidRPr="004F5BAA" w:rsidRDefault="006B63A0" w:rsidP="006B63A0">
            <w:pPr>
              <w:rPr>
                <w:i/>
                <w:sz w:val="20"/>
                <w:szCs w:val="20"/>
              </w:rPr>
            </w:pP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3A0" w:rsidRPr="00CE23A2" w:rsidRDefault="006B63A0" w:rsidP="006B63A0">
            <w:pPr>
              <w:spacing w:before="60"/>
              <w:rPr>
                <w:sz w:val="20"/>
                <w:szCs w:val="20"/>
              </w:rPr>
            </w:pPr>
          </w:p>
        </w:tc>
      </w:tr>
      <w:tr w:rsidR="006B63A0" w:rsidRPr="006C3780" w:rsidTr="006B63A0">
        <w:trPr>
          <w:jc w:val="center"/>
        </w:trPr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3A0" w:rsidRPr="006C3780" w:rsidRDefault="006B63A0" w:rsidP="00DC79C9">
            <w:pPr>
              <w:pStyle w:val="LoTabelle-6pt"/>
              <w:spacing w:after="120"/>
              <w:rPr>
                <w:szCs w:val="20"/>
              </w:rPr>
            </w:pPr>
            <w:r w:rsidRPr="006C3780">
              <w:rPr>
                <w:b/>
                <w:szCs w:val="20"/>
              </w:rPr>
              <w:t>2.4 Mit symbolischen, formalen und technischen Elementen der Mathematik umgehen</w:t>
            </w:r>
            <w:r w:rsidRPr="006C3780">
              <w:rPr>
                <w:b/>
                <w:szCs w:val="20"/>
              </w:rPr>
              <w:br/>
            </w:r>
          </w:p>
          <w:p w:rsidR="00DC79C9" w:rsidRPr="006C3780" w:rsidRDefault="006B63A0" w:rsidP="00DC79C9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6C3780">
              <w:rPr>
                <w:b/>
                <w:sz w:val="20"/>
                <w:szCs w:val="20"/>
              </w:rPr>
              <w:t>2.2 Probleme lösen</w:t>
            </w:r>
            <w:r w:rsidRPr="006C3780">
              <w:rPr>
                <w:b/>
                <w:sz w:val="20"/>
                <w:szCs w:val="20"/>
              </w:rPr>
              <w:br/>
            </w:r>
          </w:p>
          <w:p w:rsidR="006B63A0" w:rsidRPr="006C3780" w:rsidRDefault="006B63A0" w:rsidP="006B63A0">
            <w:pPr>
              <w:autoSpaceDE w:val="0"/>
              <w:autoSpaceDN w:val="0"/>
              <w:adjustRightInd w:val="0"/>
              <w:spacing w:after="60"/>
              <w:rPr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3A0" w:rsidRPr="006C3780" w:rsidRDefault="006B63A0" w:rsidP="006B63A0">
            <w:pPr>
              <w:pStyle w:val="LoTabelle-6pt"/>
              <w:rPr>
                <w:b/>
                <w:szCs w:val="20"/>
              </w:rPr>
            </w:pPr>
            <w:r w:rsidRPr="006C3780">
              <w:rPr>
                <w:szCs w:val="20"/>
              </w:rPr>
              <w:t xml:space="preserve">(2) </w:t>
            </w:r>
            <w:r w:rsidRPr="006C3780">
              <w:rPr>
                <w:i/>
                <w:szCs w:val="20"/>
              </w:rPr>
              <w:t>Prozentwert</w:t>
            </w:r>
            <w:r w:rsidRPr="006C3780">
              <w:rPr>
                <w:szCs w:val="20"/>
              </w:rPr>
              <w:t xml:space="preserve">, </w:t>
            </w:r>
            <w:r w:rsidRPr="006C3780">
              <w:rPr>
                <w:i/>
                <w:szCs w:val="20"/>
              </w:rPr>
              <w:t>Grundwert</w:t>
            </w:r>
            <w:r w:rsidRPr="006C3780">
              <w:rPr>
                <w:szCs w:val="20"/>
              </w:rPr>
              <w:t xml:space="preserve"> und </w:t>
            </w:r>
            <w:r w:rsidRPr="006C3780">
              <w:rPr>
                <w:i/>
                <w:szCs w:val="20"/>
              </w:rPr>
              <w:t>Prozen</w:t>
            </w:r>
            <w:r w:rsidRPr="006C3780">
              <w:rPr>
                <w:i/>
                <w:szCs w:val="20"/>
              </w:rPr>
              <w:t>t</w:t>
            </w:r>
            <w:r w:rsidRPr="006C3780">
              <w:rPr>
                <w:i/>
                <w:szCs w:val="20"/>
              </w:rPr>
              <w:t>satz</w:t>
            </w:r>
            <w:r w:rsidRPr="006C3780">
              <w:rPr>
                <w:szCs w:val="20"/>
              </w:rPr>
              <w:t xml:space="preserve"> identifizieren und berechnen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3A0" w:rsidRPr="006C3780" w:rsidRDefault="006B63A0" w:rsidP="006B63A0">
            <w:pPr>
              <w:pStyle w:val="LoTabelle6pt-fett"/>
              <w:rPr>
                <w:szCs w:val="20"/>
              </w:rPr>
            </w:pPr>
            <w:r w:rsidRPr="006C3780">
              <w:rPr>
                <w:szCs w:val="20"/>
              </w:rPr>
              <w:t>Grundaufgaben der Prozentrechnung</w:t>
            </w:r>
          </w:p>
          <w:p w:rsidR="006B63A0" w:rsidRPr="006C3780" w:rsidRDefault="006B63A0" w:rsidP="006B63A0">
            <w:pPr>
              <w:pStyle w:val="LoTabelle-6pt"/>
              <w:rPr>
                <w:szCs w:val="20"/>
              </w:rPr>
            </w:pPr>
            <w:r w:rsidRPr="006C3780">
              <w:rPr>
                <w:szCs w:val="20"/>
              </w:rPr>
              <w:t>Berechnung des Prozentwertes</w:t>
            </w:r>
          </w:p>
          <w:p w:rsidR="006B63A0" w:rsidRPr="006C3780" w:rsidRDefault="006B63A0" w:rsidP="006B63A0">
            <w:pPr>
              <w:pStyle w:val="LoTabelle-6pt"/>
              <w:rPr>
                <w:szCs w:val="20"/>
              </w:rPr>
            </w:pPr>
            <w:r w:rsidRPr="006C3780">
              <w:rPr>
                <w:szCs w:val="20"/>
              </w:rPr>
              <w:t>Berechnung des Grundwertes</w:t>
            </w:r>
          </w:p>
          <w:p w:rsidR="006B63A0" w:rsidRPr="006C3780" w:rsidRDefault="006B63A0" w:rsidP="006B63A0">
            <w:pPr>
              <w:pStyle w:val="LoTabelle-6pt"/>
              <w:rPr>
                <w:szCs w:val="20"/>
              </w:rPr>
            </w:pPr>
            <w:r w:rsidRPr="006C3780">
              <w:rPr>
                <w:szCs w:val="20"/>
              </w:rPr>
              <w:t>Berechnung des Prozentsatzes</w:t>
            </w:r>
          </w:p>
          <w:p w:rsidR="006B63A0" w:rsidRPr="006C3780" w:rsidRDefault="006B63A0" w:rsidP="006B63A0">
            <w:pPr>
              <w:pStyle w:val="LoTabelle-6pt"/>
              <w:rPr>
                <w:rFonts w:eastAsia="Calibri"/>
                <w:szCs w:val="20"/>
              </w:rPr>
            </w:pPr>
            <w:r w:rsidRPr="006C3780">
              <w:rPr>
                <w:rFonts w:eastAsia="Calibri"/>
                <w:szCs w:val="20"/>
              </w:rPr>
              <w:t>Vermehrter/Verminderter Grundwert</w:t>
            </w:r>
          </w:p>
          <w:p w:rsidR="006B63A0" w:rsidRPr="006C3780" w:rsidRDefault="006B63A0" w:rsidP="006B63A0">
            <w:pPr>
              <w:pStyle w:val="LoTabelle-6pt"/>
              <w:rPr>
                <w:rFonts w:eastAsia="Calibri"/>
                <w:szCs w:val="20"/>
              </w:rPr>
            </w:pPr>
            <w:r w:rsidRPr="006C3780">
              <w:rPr>
                <w:rFonts w:eastAsia="Calibri"/>
                <w:szCs w:val="20"/>
              </w:rPr>
              <w:t>Vermischte Aufgaben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3A0" w:rsidRPr="009D282D" w:rsidRDefault="006B63A0" w:rsidP="006B63A0">
            <w:pPr>
              <w:pStyle w:val="LoTabelle-6pt"/>
              <w:rPr>
                <w:rFonts w:eastAsia="Calibri"/>
                <w:szCs w:val="20"/>
              </w:rPr>
            </w:pPr>
            <w:r w:rsidRPr="009D282D">
              <w:rPr>
                <w:rFonts w:eastAsia="Calibri"/>
                <w:szCs w:val="20"/>
              </w:rPr>
              <w:t>Anwendungen aus Alltagssituationen</w:t>
            </w:r>
          </w:p>
          <w:p w:rsidR="006B63A0" w:rsidRPr="009D282D" w:rsidRDefault="006B63A0" w:rsidP="006B63A0">
            <w:pPr>
              <w:pStyle w:val="LoTabelle-6pt"/>
              <w:rPr>
                <w:rFonts w:eastAsia="Calibri"/>
                <w:szCs w:val="20"/>
              </w:rPr>
            </w:pPr>
            <w:r w:rsidRPr="009D282D">
              <w:rPr>
                <w:rFonts w:eastAsia="Calibri"/>
                <w:szCs w:val="20"/>
              </w:rPr>
              <w:t>Berechnungen mit Hilfe proportionalem Denkens, auch in der Form Dreisatz</w:t>
            </w:r>
            <w:r w:rsidRPr="009D282D">
              <w:rPr>
                <w:rFonts w:eastAsia="Calibri"/>
                <w:szCs w:val="20"/>
              </w:rPr>
              <w:br/>
            </w:r>
          </w:p>
          <w:p w:rsidR="006B63A0" w:rsidRDefault="006B63A0" w:rsidP="006B63A0">
            <w:pPr>
              <w:rPr>
                <w:sz w:val="20"/>
                <w:szCs w:val="20"/>
              </w:rPr>
            </w:pPr>
            <w:r>
              <w:rPr>
                <w:rStyle w:val="Hyperlink"/>
                <w:sz w:val="20"/>
                <w:szCs w:val="20"/>
              </w:rPr>
              <w:br/>
            </w:r>
            <w:hyperlink r:id="rId35" w:history="1">
              <w:r w:rsidRPr="00540EAD">
                <w:rPr>
                  <w:rStyle w:val="Hyperlink"/>
                  <w:sz w:val="20"/>
                  <w:szCs w:val="20"/>
                </w:rPr>
                <w:t>http://www.schule-bw.de/faecher-und-schularten/mathematisch-naturwissenschaftliche-fa</w:t>
              </w:r>
              <w:r w:rsidRPr="00540EAD">
                <w:rPr>
                  <w:rStyle w:val="Hyperlink"/>
                  <w:sz w:val="20"/>
                  <w:szCs w:val="20"/>
                </w:rPr>
                <w:t>e</w:t>
              </w:r>
              <w:r w:rsidRPr="00540EAD">
                <w:rPr>
                  <w:rStyle w:val="Hyperlink"/>
                  <w:sz w:val="20"/>
                  <w:szCs w:val="20"/>
                </w:rPr>
                <w:t>cher/mathematik/unterrichtsmaterialien/sekundarstufe1/zahl/prozent</w:t>
              </w:r>
            </w:hyperlink>
            <w:r w:rsidRPr="00540EA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(geprüft am 08.05.2017)</w:t>
            </w:r>
          </w:p>
          <w:p w:rsidR="006B63A0" w:rsidRPr="006C3780" w:rsidRDefault="006B63A0" w:rsidP="006B63A0">
            <w:pPr>
              <w:rPr>
                <w:szCs w:val="20"/>
                <w:u w:val="single"/>
              </w:rPr>
            </w:pPr>
          </w:p>
        </w:tc>
      </w:tr>
      <w:tr w:rsidR="006B63A0" w:rsidRPr="006C3780" w:rsidTr="006B63A0">
        <w:trPr>
          <w:jc w:val="center"/>
        </w:trPr>
        <w:tc>
          <w:tcPr>
            <w:tcW w:w="128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3A0" w:rsidRPr="006C3780" w:rsidRDefault="006B63A0" w:rsidP="006B63A0">
            <w:pPr>
              <w:spacing w:before="60"/>
              <w:rPr>
                <w:b/>
                <w:sz w:val="20"/>
                <w:szCs w:val="20"/>
              </w:rPr>
            </w:pPr>
            <w:r w:rsidRPr="006C3780">
              <w:rPr>
                <w:b/>
                <w:sz w:val="20"/>
                <w:szCs w:val="20"/>
              </w:rPr>
              <w:t>2.4 Mit symbolischen, formalen und technischen Elementen der Mathematik umgehen</w:t>
            </w:r>
          </w:p>
          <w:p w:rsidR="006B63A0" w:rsidRPr="006C3780" w:rsidRDefault="006B63A0" w:rsidP="006B63A0">
            <w:pPr>
              <w:spacing w:before="60"/>
              <w:rPr>
                <w:sz w:val="20"/>
                <w:szCs w:val="20"/>
              </w:rPr>
            </w:pPr>
            <w:r w:rsidRPr="006C3780">
              <w:rPr>
                <w:sz w:val="20"/>
                <w:szCs w:val="20"/>
              </w:rPr>
              <w:t>9. Taschenrechner und mathematische Software (Tabellenkalkulation) bedienen und zum Explorieren, Problemlösen und Modellieren einsetzen</w:t>
            </w:r>
          </w:p>
          <w:p w:rsidR="006B63A0" w:rsidRPr="006C3780" w:rsidRDefault="006B63A0" w:rsidP="006B63A0">
            <w:pPr>
              <w:spacing w:before="120"/>
              <w:rPr>
                <w:b/>
                <w:sz w:val="20"/>
                <w:szCs w:val="20"/>
              </w:rPr>
            </w:pPr>
            <w:r w:rsidRPr="006C3780">
              <w:rPr>
                <w:b/>
                <w:sz w:val="20"/>
                <w:szCs w:val="20"/>
              </w:rPr>
              <w:t>2.1 Argumentieren und Beweisen</w:t>
            </w:r>
          </w:p>
          <w:p w:rsidR="006B63A0" w:rsidRPr="006C3780" w:rsidRDefault="006B63A0" w:rsidP="006B63A0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6C3780">
              <w:rPr>
                <w:sz w:val="20"/>
                <w:szCs w:val="20"/>
              </w:rPr>
              <w:t>3. bei der Entwicklung und Prüfung von Vermutungen Hilfsmittel verwenden (zum Beispiel Taschenrechner, Computerpr</w:t>
            </w:r>
            <w:r w:rsidRPr="006C3780">
              <w:rPr>
                <w:sz w:val="20"/>
                <w:szCs w:val="20"/>
              </w:rPr>
              <w:t>o</w:t>
            </w:r>
            <w:r w:rsidRPr="006C3780">
              <w:rPr>
                <w:sz w:val="20"/>
                <w:szCs w:val="20"/>
              </w:rPr>
              <w:t>gramme)</w:t>
            </w:r>
          </w:p>
          <w:p w:rsidR="006B63A0" w:rsidRPr="006C3780" w:rsidRDefault="006B63A0" w:rsidP="006B63A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C3780">
              <w:rPr>
                <w:b/>
                <w:sz w:val="20"/>
                <w:szCs w:val="20"/>
              </w:rPr>
              <w:t>2.2 Probleme lösen</w:t>
            </w:r>
          </w:p>
          <w:p w:rsidR="006B63A0" w:rsidRPr="006C3780" w:rsidRDefault="006B63A0" w:rsidP="006B63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3780">
              <w:rPr>
                <w:sz w:val="20"/>
                <w:szCs w:val="20"/>
              </w:rPr>
              <w:t>5. durch Untersuchung von Beispielen und systematisches Probieren zu Vermutungen kommen und diese auf Plausibilität übe</w:t>
            </w:r>
            <w:r w:rsidRPr="006C3780">
              <w:rPr>
                <w:sz w:val="20"/>
                <w:szCs w:val="20"/>
              </w:rPr>
              <w:t>r</w:t>
            </w:r>
            <w:r w:rsidRPr="006C3780">
              <w:rPr>
                <w:sz w:val="20"/>
                <w:szCs w:val="20"/>
              </w:rPr>
              <w:t>prüfen</w:t>
            </w:r>
          </w:p>
          <w:p w:rsidR="006B63A0" w:rsidRPr="006C3780" w:rsidRDefault="006B63A0" w:rsidP="006B63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63A0" w:rsidRPr="00DC79C9" w:rsidRDefault="006B63A0" w:rsidP="00DC79C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C3780">
              <w:rPr>
                <w:b/>
                <w:sz w:val="20"/>
                <w:szCs w:val="20"/>
              </w:rPr>
              <w:t>2.3 Modellieren</w:t>
            </w:r>
          </w:p>
        </w:tc>
        <w:tc>
          <w:tcPr>
            <w:tcW w:w="1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3A0" w:rsidRPr="006C3780" w:rsidRDefault="006B63A0" w:rsidP="006B63A0">
            <w:pPr>
              <w:spacing w:before="120"/>
              <w:rPr>
                <w:i/>
                <w:sz w:val="20"/>
                <w:szCs w:val="20"/>
              </w:rPr>
            </w:pPr>
            <w:r w:rsidRPr="006C3780">
              <w:rPr>
                <w:i/>
                <w:sz w:val="20"/>
                <w:szCs w:val="20"/>
              </w:rPr>
              <w:lastRenderedPageBreak/>
              <w:t xml:space="preserve">(3) Zins </w:t>
            </w:r>
            <w:r w:rsidRPr="006C3780">
              <w:rPr>
                <w:sz w:val="20"/>
                <w:szCs w:val="20"/>
              </w:rPr>
              <w:t>und iterativ</w:t>
            </w:r>
            <w:r w:rsidRPr="006C3780">
              <w:rPr>
                <w:i/>
                <w:sz w:val="20"/>
                <w:szCs w:val="20"/>
              </w:rPr>
              <w:t xml:space="preserve"> Zinseszins </w:t>
            </w:r>
            <w:r w:rsidRPr="006C3780">
              <w:rPr>
                <w:sz w:val="20"/>
                <w:szCs w:val="20"/>
              </w:rPr>
              <w:t>berec</w:t>
            </w:r>
            <w:r w:rsidRPr="006C3780">
              <w:rPr>
                <w:sz w:val="20"/>
                <w:szCs w:val="20"/>
              </w:rPr>
              <w:t>h</w:t>
            </w:r>
            <w:r w:rsidRPr="006C3780">
              <w:rPr>
                <w:sz w:val="20"/>
                <w:szCs w:val="20"/>
              </w:rPr>
              <w:t>nen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3A0" w:rsidRPr="006C3780" w:rsidRDefault="006B63A0" w:rsidP="006B63A0">
            <w:pPr>
              <w:spacing w:before="120"/>
              <w:rPr>
                <w:b/>
                <w:sz w:val="20"/>
                <w:szCs w:val="20"/>
              </w:rPr>
            </w:pPr>
            <w:r w:rsidRPr="006C3780">
              <w:rPr>
                <w:b/>
                <w:sz w:val="20"/>
                <w:szCs w:val="20"/>
              </w:rPr>
              <w:t>Zinsrechnung</w:t>
            </w:r>
          </w:p>
          <w:p w:rsidR="006B63A0" w:rsidRPr="006C3780" w:rsidRDefault="006B63A0" w:rsidP="006B63A0">
            <w:pPr>
              <w:pStyle w:val="LoTabelle-6pt"/>
              <w:rPr>
                <w:rFonts w:eastAsia="Calibri"/>
                <w:szCs w:val="20"/>
              </w:rPr>
            </w:pPr>
            <w:r w:rsidRPr="006C3780">
              <w:rPr>
                <w:szCs w:val="20"/>
              </w:rPr>
              <w:t>Zinsen und Zinseszins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3A0" w:rsidRPr="006C3780" w:rsidRDefault="006B63A0" w:rsidP="006B63A0">
            <w:pPr>
              <w:pStyle w:val="LoTabelle-6pt"/>
              <w:rPr>
                <w:rFonts w:eastAsia="Calibri"/>
                <w:szCs w:val="20"/>
              </w:rPr>
            </w:pPr>
            <w:r w:rsidRPr="006C3780">
              <w:rPr>
                <w:rFonts w:eastAsia="Calibri"/>
                <w:szCs w:val="20"/>
              </w:rPr>
              <w:t>Als Anwendung der Prozentrechnung</w:t>
            </w:r>
          </w:p>
          <w:p w:rsidR="006B63A0" w:rsidRPr="006C3780" w:rsidRDefault="006B63A0" w:rsidP="006B63A0">
            <w:pPr>
              <w:pStyle w:val="LoTabelle-6pt"/>
              <w:spacing w:after="60"/>
              <w:rPr>
                <w:rFonts w:eastAsia="Calibri"/>
                <w:szCs w:val="20"/>
              </w:rPr>
            </w:pPr>
            <w:r w:rsidRPr="006C3780">
              <w:rPr>
                <w:rFonts w:eastAsia="Calibri"/>
                <w:szCs w:val="20"/>
              </w:rPr>
              <w:t xml:space="preserve">Einsatz des Taschenrechners </w:t>
            </w:r>
          </w:p>
        </w:tc>
      </w:tr>
      <w:tr w:rsidR="006B63A0" w:rsidRPr="00540EAD" w:rsidTr="006B63A0">
        <w:trPr>
          <w:jc w:val="center"/>
        </w:trPr>
        <w:tc>
          <w:tcPr>
            <w:tcW w:w="12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3A0" w:rsidRPr="006C3780" w:rsidRDefault="006B63A0" w:rsidP="006B63A0">
            <w:pPr>
              <w:pStyle w:val="LoTabelle-6pt"/>
              <w:tabs>
                <w:tab w:val="center" w:pos="4536"/>
                <w:tab w:val="right" w:pos="9072"/>
              </w:tabs>
              <w:rPr>
                <w:b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3A0" w:rsidRPr="006C3780" w:rsidRDefault="006B63A0" w:rsidP="006B63A0">
            <w:pPr>
              <w:spacing w:before="120"/>
              <w:rPr>
                <w:sz w:val="20"/>
                <w:szCs w:val="20"/>
              </w:rPr>
            </w:pPr>
            <w:r w:rsidRPr="006C3780">
              <w:rPr>
                <w:sz w:val="20"/>
                <w:szCs w:val="20"/>
              </w:rPr>
              <w:t xml:space="preserve">(4) eine Tabellenkalkulation verwenden, um </w:t>
            </w:r>
            <w:r w:rsidRPr="006C3780">
              <w:rPr>
                <w:i/>
                <w:sz w:val="20"/>
                <w:szCs w:val="20"/>
              </w:rPr>
              <w:t>Zinssatz</w:t>
            </w:r>
            <w:r w:rsidRPr="006C3780">
              <w:rPr>
                <w:sz w:val="20"/>
                <w:szCs w:val="20"/>
              </w:rPr>
              <w:t>, Tilgung/Sparrate und Lau</w:t>
            </w:r>
            <w:r w:rsidRPr="006C3780">
              <w:rPr>
                <w:sz w:val="20"/>
                <w:szCs w:val="20"/>
              </w:rPr>
              <w:t>f</w:t>
            </w:r>
            <w:r w:rsidRPr="006C3780">
              <w:rPr>
                <w:sz w:val="20"/>
                <w:szCs w:val="20"/>
              </w:rPr>
              <w:t>zeit näherungsweise zu bestimmen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3A0" w:rsidRPr="006C3780" w:rsidRDefault="006B63A0" w:rsidP="006B63A0">
            <w:pPr>
              <w:spacing w:before="120"/>
              <w:rPr>
                <w:b/>
                <w:sz w:val="20"/>
                <w:szCs w:val="20"/>
              </w:rPr>
            </w:pPr>
            <w:r w:rsidRPr="006C3780">
              <w:rPr>
                <w:b/>
                <w:sz w:val="20"/>
                <w:szCs w:val="20"/>
              </w:rPr>
              <w:t>Arbeiten mit Tabellenkalkulation um iterative Vorgänge zu modellieren</w:t>
            </w:r>
          </w:p>
          <w:p w:rsidR="006B63A0" w:rsidRPr="006C3780" w:rsidRDefault="006B63A0" w:rsidP="006B63A0">
            <w:pPr>
              <w:pStyle w:val="LoTabelle6pt-fett"/>
              <w:rPr>
                <w:rFonts w:eastAsia="Calibri"/>
                <w:b w:val="0"/>
                <w:szCs w:val="20"/>
              </w:rPr>
            </w:pPr>
            <w:r w:rsidRPr="006C3780">
              <w:rPr>
                <w:rFonts w:eastAsia="Calibri"/>
                <w:b w:val="0"/>
                <w:szCs w:val="20"/>
              </w:rPr>
              <w:t>Erstellen einer Zinseszins-Tabelle</w:t>
            </w:r>
          </w:p>
          <w:p w:rsidR="006B63A0" w:rsidRPr="006C3780" w:rsidRDefault="006B63A0" w:rsidP="006B63A0">
            <w:pPr>
              <w:pStyle w:val="LoTabelle-6pt"/>
              <w:rPr>
                <w:szCs w:val="20"/>
              </w:rPr>
            </w:pPr>
            <w:r w:rsidRPr="006C3780">
              <w:rPr>
                <w:rFonts w:eastAsia="Calibri"/>
                <w:szCs w:val="20"/>
              </w:rPr>
              <w:t>Verwendung einer Tabelle für Ti</w:t>
            </w:r>
            <w:r w:rsidRPr="006C3780">
              <w:rPr>
                <w:rFonts w:eastAsia="Calibri"/>
                <w:szCs w:val="20"/>
              </w:rPr>
              <w:t>l</w:t>
            </w:r>
            <w:r w:rsidRPr="006C3780">
              <w:rPr>
                <w:rFonts w:eastAsia="Calibri"/>
                <w:szCs w:val="20"/>
              </w:rPr>
              <w:t>gung/Sparrate und Laufzeit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3A0" w:rsidRPr="006C3780" w:rsidRDefault="006B63A0" w:rsidP="006B63A0">
            <w:pPr>
              <w:pStyle w:val="LoTabelle-6pt"/>
              <w:rPr>
                <w:rFonts w:eastAsia="Calibri"/>
                <w:szCs w:val="20"/>
              </w:rPr>
            </w:pPr>
            <w:r w:rsidRPr="006C3780">
              <w:rPr>
                <w:rFonts w:eastAsia="Calibri"/>
                <w:szCs w:val="20"/>
              </w:rPr>
              <w:br/>
              <w:t>Arbeiten mit Bezügen, Tabellenblatt selbstständig erstellen</w:t>
            </w:r>
          </w:p>
          <w:p w:rsidR="006B63A0" w:rsidRDefault="007332D2" w:rsidP="006B63A0">
            <w:pPr>
              <w:pStyle w:val="LoTabelle-6pt"/>
              <w:spacing w:after="120"/>
              <w:rPr>
                <w:rStyle w:val="Hyperlink"/>
                <w:rFonts w:eastAsia="Calibri"/>
                <w:szCs w:val="20"/>
              </w:rPr>
            </w:pPr>
            <w:hyperlink r:id="rId36" w:history="1">
              <w:r w:rsidR="006B63A0" w:rsidRPr="009B3F1B">
                <w:rPr>
                  <w:rStyle w:val="Hyperlink"/>
                  <w:rFonts w:eastAsia="Calibri"/>
                  <w:szCs w:val="20"/>
                </w:rPr>
                <w:br/>
              </w:r>
            </w:hyperlink>
            <w:r w:rsidR="006B63A0" w:rsidRPr="00467B1D">
              <w:rPr>
                <w:rStyle w:val="Hyperlink"/>
                <w:rFonts w:eastAsia="Calibri"/>
                <w:szCs w:val="20"/>
              </w:rPr>
              <w:t>http://www.schule-bw.de/faecher-und-schularten/mathematisch-naturwissenschaftliche-fa</w:t>
            </w:r>
            <w:r w:rsidR="006B63A0" w:rsidRPr="00467B1D">
              <w:rPr>
                <w:rStyle w:val="Hyperlink"/>
                <w:rFonts w:eastAsia="Calibri"/>
                <w:szCs w:val="20"/>
              </w:rPr>
              <w:t>e</w:t>
            </w:r>
            <w:r w:rsidR="006B63A0" w:rsidRPr="00467B1D">
              <w:rPr>
                <w:rStyle w:val="Hyperlink"/>
                <w:rFonts w:eastAsia="Calibri"/>
                <w:szCs w:val="20"/>
              </w:rPr>
              <w:t>cher/mathematik/unterrichtsmaterialien/sekundarst</w:t>
            </w:r>
            <w:r w:rsidR="006B63A0">
              <w:rPr>
                <w:rStyle w:val="Hyperlink"/>
                <w:rFonts w:eastAsia="Calibri"/>
                <w:szCs w:val="20"/>
              </w:rPr>
              <w:t>u</w:t>
            </w:r>
            <w:r w:rsidR="006B63A0" w:rsidRPr="00467B1D">
              <w:rPr>
                <w:rStyle w:val="Hyperlink"/>
                <w:rFonts w:eastAsia="Calibri"/>
                <w:szCs w:val="20"/>
              </w:rPr>
              <w:t>fe1/zahl/zinsrechnen/checkliste.html</w:t>
            </w:r>
            <w:r w:rsidR="006B63A0" w:rsidRPr="006C3780">
              <w:rPr>
                <w:rStyle w:val="Hyperlink"/>
                <w:rFonts w:eastAsia="Calibri"/>
                <w:szCs w:val="20"/>
              </w:rPr>
              <w:br/>
            </w:r>
            <w:r w:rsidR="006B63A0">
              <w:rPr>
                <w:szCs w:val="20"/>
              </w:rPr>
              <w:t>(geprüft am 08.05.2017)</w:t>
            </w:r>
          </w:p>
          <w:p w:rsidR="006B63A0" w:rsidRPr="00540EAD" w:rsidRDefault="006B63A0" w:rsidP="006B63A0">
            <w:pPr>
              <w:pStyle w:val="LoTabelle-6pt"/>
              <w:spacing w:after="120"/>
              <w:rPr>
                <w:rFonts w:eastAsia="Calibri"/>
                <w:color w:val="0000FF"/>
                <w:szCs w:val="20"/>
                <w:u w:val="single"/>
              </w:rPr>
            </w:pPr>
          </w:p>
        </w:tc>
      </w:tr>
      <w:tr w:rsidR="004C6AC4" w:rsidRPr="004F5BAA" w:rsidTr="004C6AC4">
        <w:tblPrEx>
          <w:jc w:val="left"/>
          <w:tblLook w:val="00A0" w:firstRow="1" w:lastRow="0" w:firstColumn="1" w:lastColumn="0" w:noHBand="0" w:noVBand="0"/>
        </w:tblPrEx>
        <w:tc>
          <w:tcPr>
            <w:tcW w:w="5000" w:type="pct"/>
            <w:gridSpan w:val="5"/>
            <w:shd w:val="clear" w:color="auto" w:fill="D9D9D9"/>
          </w:tcPr>
          <w:p w:rsidR="004C6AC4" w:rsidRPr="004F5BAA" w:rsidRDefault="004C6AC4" w:rsidP="004C6AC4">
            <w:pPr>
              <w:pStyle w:val="bcTab"/>
            </w:pPr>
            <w:bookmarkStart w:id="7" w:name="_Toc482019848"/>
            <w:r w:rsidRPr="004F5BAA">
              <w:lastRenderedPageBreak/>
              <w:t>Daten auswerten, bewerten und Darstellungen interpretieren</w:t>
            </w:r>
            <w:bookmarkEnd w:id="7"/>
          </w:p>
          <w:p w:rsidR="004C6AC4" w:rsidRPr="004F5BAA" w:rsidRDefault="004C6AC4" w:rsidP="004C6AC4">
            <w:pPr>
              <w:pStyle w:val="bcTabcaStd"/>
            </w:pPr>
            <w:r w:rsidRPr="004F5BAA">
              <w:t>ca. 10 Std.</w:t>
            </w:r>
          </w:p>
        </w:tc>
      </w:tr>
      <w:tr w:rsidR="004C6AC4" w:rsidRPr="004F5BAA" w:rsidTr="004C6AC4">
        <w:tblPrEx>
          <w:jc w:val="left"/>
          <w:tblLook w:val="00A0" w:firstRow="1" w:lastRow="0" w:firstColumn="1" w:lastColumn="0" w:noHBand="0" w:noVBand="0"/>
        </w:tblPrEx>
        <w:tc>
          <w:tcPr>
            <w:tcW w:w="5000" w:type="pct"/>
            <w:gridSpan w:val="5"/>
          </w:tcPr>
          <w:p w:rsidR="004C6AC4" w:rsidRPr="004F5BAA" w:rsidRDefault="004C6AC4" w:rsidP="004C6AC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C6AC4" w:rsidRPr="004F5BAA" w:rsidTr="004C6AC4">
        <w:tblPrEx>
          <w:jc w:val="left"/>
          <w:tblLook w:val="00A0" w:firstRow="1" w:lastRow="0" w:firstColumn="1" w:lastColumn="0" w:noHBand="0" w:noVBand="0"/>
        </w:tblPrEx>
        <w:tc>
          <w:tcPr>
            <w:tcW w:w="1250" w:type="pct"/>
            <w:shd w:val="clear" w:color="auto" w:fill="F59D1E"/>
          </w:tcPr>
          <w:p w:rsidR="004C6AC4" w:rsidRPr="004F5BAA" w:rsidRDefault="004C6AC4" w:rsidP="004C6AC4">
            <w:pPr>
              <w:pStyle w:val="0Prozesswei"/>
            </w:pPr>
            <w:r w:rsidRPr="004F5BAA">
              <w:t>Prozessbezogene Kompetenzen</w:t>
            </w:r>
          </w:p>
        </w:tc>
        <w:tc>
          <w:tcPr>
            <w:tcW w:w="1250" w:type="pct"/>
            <w:gridSpan w:val="2"/>
            <w:shd w:val="clear" w:color="auto" w:fill="B70017"/>
          </w:tcPr>
          <w:p w:rsidR="004C6AC4" w:rsidRPr="004F5BAA" w:rsidRDefault="004C6AC4" w:rsidP="004C6AC4">
            <w:pPr>
              <w:pStyle w:val="0Prozesswei"/>
            </w:pPr>
            <w:r w:rsidRPr="004F5BAA">
              <w:t xml:space="preserve">Inhaltsbezogene </w:t>
            </w:r>
            <w:r w:rsidRPr="004F5BAA">
              <w:rPr>
                <w:szCs w:val="20"/>
              </w:rPr>
              <w:t>Kompetenzen</w:t>
            </w:r>
          </w:p>
        </w:tc>
        <w:tc>
          <w:tcPr>
            <w:tcW w:w="1250" w:type="pct"/>
            <w:vMerge w:val="restart"/>
            <w:shd w:val="clear" w:color="auto" w:fill="D9D9D9"/>
          </w:tcPr>
          <w:p w:rsidR="004C6AC4" w:rsidRPr="004F5BAA" w:rsidRDefault="004C6AC4" w:rsidP="004C6AC4">
            <w:pPr>
              <w:pStyle w:val="0KonkretisierungSchwarz"/>
            </w:pPr>
            <w:r w:rsidRPr="004F5BAA">
              <w:t>Konkretisierung,</w:t>
            </w:r>
            <w:r w:rsidRPr="004F5BAA">
              <w:br/>
              <w:t>Vorgehen im Unterricht</w:t>
            </w:r>
          </w:p>
        </w:tc>
        <w:tc>
          <w:tcPr>
            <w:tcW w:w="1250" w:type="pct"/>
            <w:vMerge w:val="restart"/>
            <w:shd w:val="clear" w:color="auto" w:fill="D9D9D9"/>
          </w:tcPr>
          <w:p w:rsidR="004C6AC4" w:rsidRPr="004F5BAA" w:rsidRDefault="004C6AC4" w:rsidP="004C6AC4">
            <w:pPr>
              <w:pStyle w:val="0KonkretisierungSchwarz"/>
            </w:pPr>
            <w:r w:rsidRPr="004F5BAA">
              <w:t>Ergänzende Hinweise, Arbeitsmi</w:t>
            </w:r>
            <w:r w:rsidRPr="004F5BAA">
              <w:t>t</w:t>
            </w:r>
            <w:r w:rsidRPr="004F5BAA">
              <w:t>tel, Organisation, Verweise</w:t>
            </w:r>
          </w:p>
        </w:tc>
      </w:tr>
      <w:tr w:rsidR="004C6AC4" w:rsidRPr="004F5BAA" w:rsidTr="004C6AC4">
        <w:tblPrEx>
          <w:jc w:val="left"/>
          <w:tblLook w:val="00A0" w:firstRow="1" w:lastRow="0" w:firstColumn="1" w:lastColumn="0" w:noHBand="0" w:noVBand="0"/>
        </w:tblPrEx>
        <w:tc>
          <w:tcPr>
            <w:tcW w:w="2500" w:type="pct"/>
            <w:gridSpan w:val="3"/>
            <w:vAlign w:val="center"/>
          </w:tcPr>
          <w:p w:rsidR="004C6AC4" w:rsidRPr="004F5BAA" w:rsidRDefault="004C6AC4" w:rsidP="004C6AC4">
            <w:pPr>
              <w:jc w:val="center"/>
              <w:rPr>
                <w:sz w:val="20"/>
                <w:szCs w:val="20"/>
              </w:rPr>
            </w:pPr>
            <w:r w:rsidRPr="004F5BAA">
              <w:t>Die Schülerinnen und Schüler können</w:t>
            </w:r>
          </w:p>
        </w:tc>
        <w:tc>
          <w:tcPr>
            <w:tcW w:w="1250" w:type="pct"/>
            <w:vMerge/>
            <w:vAlign w:val="center"/>
          </w:tcPr>
          <w:p w:rsidR="004C6AC4" w:rsidRPr="004F5BAA" w:rsidRDefault="004C6AC4" w:rsidP="004C6AC4"/>
        </w:tc>
        <w:tc>
          <w:tcPr>
            <w:tcW w:w="1250" w:type="pct"/>
            <w:vMerge/>
            <w:vAlign w:val="center"/>
          </w:tcPr>
          <w:p w:rsidR="004C6AC4" w:rsidRPr="004F5BAA" w:rsidRDefault="004C6AC4" w:rsidP="004C6AC4"/>
        </w:tc>
      </w:tr>
      <w:tr w:rsidR="004C6AC4" w:rsidRPr="00293510" w:rsidTr="004C6AC4">
        <w:tblPrEx>
          <w:jc w:val="left"/>
          <w:tblLook w:val="00A0" w:firstRow="1" w:lastRow="0" w:firstColumn="1" w:lastColumn="0" w:noHBand="0" w:noVBand="0"/>
        </w:tblPrEx>
        <w:tc>
          <w:tcPr>
            <w:tcW w:w="1250" w:type="pct"/>
          </w:tcPr>
          <w:p w:rsidR="004C6AC4" w:rsidRPr="00234E16" w:rsidRDefault="004C6AC4" w:rsidP="004C6AC4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250" w:type="pct"/>
            <w:gridSpan w:val="2"/>
          </w:tcPr>
          <w:p w:rsidR="004C6AC4" w:rsidRPr="00293510" w:rsidRDefault="004C6AC4" w:rsidP="004C6AC4">
            <w:pPr>
              <w:rPr>
                <w:sz w:val="20"/>
                <w:szCs w:val="20"/>
              </w:rPr>
            </w:pPr>
            <w:r w:rsidRPr="00234E16">
              <w:rPr>
                <w:b/>
                <w:sz w:val="20"/>
                <w:szCs w:val="20"/>
              </w:rPr>
              <w:t>3.2.5 Daten aus- und bewerten</w:t>
            </w:r>
          </w:p>
        </w:tc>
        <w:tc>
          <w:tcPr>
            <w:tcW w:w="1250" w:type="pct"/>
          </w:tcPr>
          <w:p w:rsidR="004C6AC4" w:rsidRPr="00293510" w:rsidRDefault="004C6AC4" w:rsidP="004C6AC4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</w:tcPr>
          <w:p w:rsidR="004C6AC4" w:rsidRPr="00293510" w:rsidRDefault="004C6AC4" w:rsidP="004C6AC4">
            <w:pPr>
              <w:rPr>
                <w:sz w:val="20"/>
                <w:szCs w:val="20"/>
              </w:rPr>
            </w:pPr>
          </w:p>
        </w:tc>
      </w:tr>
      <w:tr w:rsidR="004C6AC4" w:rsidRPr="00BB20E0" w:rsidTr="004C6AC4">
        <w:tblPrEx>
          <w:jc w:val="left"/>
          <w:tblLook w:val="00A0" w:firstRow="1" w:lastRow="0" w:firstColumn="1" w:lastColumn="0" w:noHBand="0" w:noVBand="0"/>
        </w:tblPrEx>
        <w:tc>
          <w:tcPr>
            <w:tcW w:w="1250" w:type="pct"/>
          </w:tcPr>
          <w:p w:rsidR="004C6AC4" w:rsidRPr="00BB20E0" w:rsidRDefault="004C6AC4" w:rsidP="004C6AC4">
            <w:pPr>
              <w:pStyle w:val="LoTabelle-6pt"/>
              <w:rPr>
                <w:szCs w:val="20"/>
              </w:rPr>
            </w:pPr>
            <w:r w:rsidRPr="00BB20E0">
              <w:rPr>
                <w:rFonts w:eastAsia="Arial"/>
                <w:b/>
                <w:szCs w:val="20"/>
                <w:lang w:eastAsia="en-US"/>
              </w:rPr>
              <w:t xml:space="preserve">2.2 </w:t>
            </w:r>
            <w:r w:rsidRPr="00BB20E0">
              <w:rPr>
                <w:b/>
                <w:szCs w:val="20"/>
              </w:rPr>
              <w:t>Probleme</w:t>
            </w:r>
            <w:r w:rsidRPr="00BB20E0">
              <w:rPr>
                <w:rFonts w:eastAsia="Arial"/>
                <w:b/>
                <w:szCs w:val="20"/>
                <w:lang w:eastAsia="en-US"/>
              </w:rPr>
              <w:t xml:space="preserve"> lösen</w:t>
            </w:r>
            <w:r w:rsidRPr="00BB20E0">
              <w:rPr>
                <w:szCs w:val="20"/>
              </w:rPr>
              <w:br/>
              <w:t>2. Informationen aus den gegebenen Te</w:t>
            </w:r>
            <w:r w:rsidRPr="00BB20E0">
              <w:rPr>
                <w:szCs w:val="20"/>
              </w:rPr>
              <w:t>x</w:t>
            </w:r>
            <w:r w:rsidRPr="00BB20E0">
              <w:rPr>
                <w:szCs w:val="20"/>
              </w:rPr>
              <w:t>ten, Bildern und Diagrammen entnehmen und auf ihre Bedeutung für die Probleml</w:t>
            </w:r>
            <w:r w:rsidRPr="00BB20E0">
              <w:rPr>
                <w:szCs w:val="20"/>
              </w:rPr>
              <w:t>ö</w:t>
            </w:r>
            <w:r w:rsidRPr="00BB20E0">
              <w:rPr>
                <w:szCs w:val="20"/>
              </w:rPr>
              <w:t>sung bewerten</w:t>
            </w:r>
          </w:p>
          <w:p w:rsidR="004C6AC4" w:rsidRPr="00D97838" w:rsidRDefault="004C6AC4" w:rsidP="004C6AC4">
            <w:pPr>
              <w:pStyle w:val="TableParagraph"/>
              <w:tabs>
                <w:tab w:val="left" w:pos="755"/>
              </w:tabs>
              <w:spacing w:before="12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97838">
              <w:rPr>
                <w:rFonts w:ascii="Arial" w:hAnsi="Arial" w:cs="Arial"/>
                <w:sz w:val="20"/>
                <w:szCs w:val="20"/>
                <w:lang w:val="de-DE"/>
              </w:rPr>
              <w:t>4. Hilfsmittel und Informationsquellen (zum Beispiel Formelsammlung, Tasche</w:t>
            </w:r>
            <w:r w:rsidRPr="00D97838">
              <w:rPr>
                <w:rFonts w:ascii="Arial" w:hAnsi="Arial" w:cs="Arial"/>
                <w:sz w:val="20"/>
                <w:szCs w:val="20"/>
                <w:lang w:val="de-DE"/>
              </w:rPr>
              <w:t>n</w:t>
            </w:r>
            <w:r w:rsidRPr="00D97838">
              <w:rPr>
                <w:rFonts w:ascii="Arial" w:hAnsi="Arial" w:cs="Arial"/>
                <w:sz w:val="20"/>
                <w:szCs w:val="20"/>
                <w:lang w:val="de-DE"/>
              </w:rPr>
              <w:t>rechner, Computerprogramme, Internet) nutzen</w:t>
            </w:r>
          </w:p>
          <w:p w:rsidR="004C6AC4" w:rsidRPr="00BB20E0" w:rsidRDefault="004C6AC4" w:rsidP="00D97838">
            <w:pPr>
              <w:pStyle w:val="LoTabelle-6pt"/>
              <w:spacing w:after="120"/>
              <w:rPr>
                <w:szCs w:val="20"/>
              </w:rPr>
            </w:pPr>
            <w:r w:rsidRPr="00BB20E0">
              <w:rPr>
                <w:b/>
                <w:szCs w:val="20"/>
              </w:rPr>
              <w:t>2.5 Kommunizieren</w:t>
            </w:r>
          </w:p>
        </w:tc>
        <w:tc>
          <w:tcPr>
            <w:tcW w:w="1250" w:type="pct"/>
            <w:gridSpan w:val="2"/>
          </w:tcPr>
          <w:p w:rsidR="004C6AC4" w:rsidRPr="00BB20E0" w:rsidRDefault="004C6AC4" w:rsidP="004C6AC4">
            <w:pPr>
              <w:spacing w:before="120" w:after="120"/>
              <w:rPr>
                <w:sz w:val="20"/>
                <w:szCs w:val="20"/>
              </w:rPr>
            </w:pPr>
            <w:r w:rsidRPr="00BB20E0">
              <w:rPr>
                <w:sz w:val="20"/>
                <w:szCs w:val="20"/>
              </w:rPr>
              <w:t>(1) zu einer statistischen Fragestellung Daten aus Sekundärquellen entnehmen</w:t>
            </w:r>
            <w:r w:rsidRPr="00BB20E0">
              <w:rPr>
                <w:sz w:val="20"/>
                <w:szCs w:val="20"/>
              </w:rPr>
              <w:br/>
            </w:r>
          </w:p>
        </w:tc>
        <w:tc>
          <w:tcPr>
            <w:tcW w:w="1250" w:type="pct"/>
          </w:tcPr>
          <w:p w:rsidR="004C6AC4" w:rsidRPr="00BB20E0" w:rsidRDefault="004C6AC4" w:rsidP="004C6AC4">
            <w:pPr>
              <w:spacing w:before="120" w:after="120"/>
              <w:rPr>
                <w:b/>
                <w:sz w:val="20"/>
                <w:szCs w:val="20"/>
              </w:rPr>
            </w:pPr>
            <w:r w:rsidRPr="00BB20E0">
              <w:rPr>
                <w:b/>
                <w:sz w:val="20"/>
                <w:szCs w:val="20"/>
              </w:rPr>
              <w:t>Daten auswerten</w:t>
            </w:r>
          </w:p>
          <w:p w:rsidR="004C6AC4" w:rsidRPr="00BB20E0" w:rsidRDefault="004C6AC4" w:rsidP="004C6AC4">
            <w:pPr>
              <w:spacing w:before="120" w:after="120"/>
              <w:rPr>
                <w:sz w:val="20"/>
                <w:szCs w:val="20"/>
              </w:rPr>
            </w:pPr>
            <w:r w:rsidRPr="00BB20E0">
              <w:rPr>
                <w:sz w:val="20"/>
                <w:szCs w:val="20"/>
              </w:rPr>
              <w:t>Tabellen und Diagramme auswerten</w:t>
            </w:r>
          </w:p>
        </w:tc>
        <w:tc>
          <w:tcPr>
            <w:tcW w:w="1250" w:type="pct"/>
          </w:tcPr>
          <w:p w:rsidR="004C6AC4" w:rsidRPr="00BB20E0" w:rsidRDefault="004C6AC4" w:rsidP="004C6AC4">
            <w:pPr>
              <w:spacing w:before="120" w:after="120"/>
              <w:rPr>
                <w:noProof/>
                <w:sz w:val="20"/>
                <w:szCs w:val="20"/>
              </w:rPr>
            </w:pPr>
            <w:r w:rsidRPr="00BB20E0">
              <w:rPr>
                <w:noProof/>
                <w:sz w:val="20"/>
                <w:szCs w:val="20"/>
              </w:rPr>
              <w:t>Sekundärquellen in unterschiedlicher Form, auch schon Boxplots denkbar</w:t>
            </w:r>
          </w:p>
        </w:tc>
      </w:tr>
      <w:tr w:rsidR="004C6AC4" w:rsidRPr="00BB20E0" w:rsidTr="004C6AC4">
        <w:tblPrEx>
          <w:jc w:val="left"/>
          <w:tblLook w:val="00A0" w:firstRow="1" w:lastRow="0" w:firstColumn="1" w:lastColumn="0" w:noHBand="0" w:noVBand="0"/>
        </w:tblPrEx>
        <w:tc>
          <w:tcPr>
            <w:tcW w:w="1250" w:type="pct"/>
            <w:vMerge w:val="restart"/>
          </w:tcPr>
          <w:p w:rsidR="004C6AC4" w:rsidRPr="00BB20E0" w:rsidRDefault="004C6AC4" w:rsidP="004C6AC4">
            <w:pPr>
              <w:pStyle w:val="LoTabelle-6pt"/>
              <w:rPr>
                <w:szCs w:val="20"/>
              </w:rPr>
            </w:pPr>
            <w:bookmarkStart w:id="8" w:name="_TOC_250027"/>
            <w:r w:rsidRPr="00BB20E0">
              <w:rPr>
                <w:b/>
                <w:szCs w:val="20"/>
              </w:rPr>
              <w:t xml:space="preserve">2.4 Mit symbolischen, formalen und technischen Elementen der Mathematik </w:t>
            </w:r>
            <w:bookmarkEnd w:id="8"/>
            <w:r w:rsidRPr="00BB20E0">
              <w:rPr>
                <w:b/>
                <w:szCs w:val="20"/>
              </w:rPr>
              <w:t>umgehen</w:t>
            </w:r>
            <w:r w:rsidRPr="00BB20E0">
              <w:rPr>
                <w:szCs w:val="20"/>
              </w:rPr>
              <w:br/>
              <w:t>2. mathematische Darstellungen zum Strukturieren von Informationen, […] ve</w:t>
            </w:r>
            <w:r w:rsidRPr="00BB20E0">
              <w:rPr>
                <w:szCs w:val="20"/>
              </w:rPr>
              <w:t>r</w:t>
            </w:r>
            <w:r w:rsidRPr="00BB20E0">
              <w:rPr>
                <w:szCs w:val="20"/>
              </w:rPr>
              <w:t>wenden</w:t>
            </w:r>
          </w:p>
          <w:p w:rsidR="004C6AC4" w:rsidRPr="00BB20E0" w:rsidRDefault="004C6AC4" w:rsidP="004C6AC4">
            <w:pPr>
              <w:pStyle w:val="LoTabelle-6pt"/>
              <w:rPr>
                <w:szCs w:val="20"/>
              </w:rPr>
            </w:pPr>
            <w:r w:rsidRPr="00BB20E0">
              <w:rPr>
                <w:szCs w:val="20"/>
              </w:rPr>
              <w:t>9. Taschenrechner und mathematische Software (Tabellenkalkulation, Dynam</w:t>
            </w:r>
            <w:r w:rsidRPr="00BB20E0">
              <w:rPr>
                <w:szCs w:val="20"/>
              </w:rPr>
              <w:t>i</w:t>
            </w:r>
            <w:r w:rsidRPr="00BB20E0">
              <w:rPr>
                <w:szCs w:val="20"/>
              </w:rPr>
              <w:t>sche Geometriesoftware) bedienen und zum Explorieren, Problemlösen und M</w:t>
            </w:r>
            <w:r w:rsidRPr="00BB20E0">
              <w:rPr>
                <w:szCs w:val="20"/>
              </w:rPr>
              <w:t>o</w:t>
            </w:r>
            <w:r w:rsidRPr="00BB20E0">
              <w:rPr>
                <w:szCs w:val="20"/>
              </w:rPr>
              <w:t>dellieren einsetzen</w:t>
            </w:r>
            <w:r w:rsidRPr="00BB20E0">
              <w:rPr>
                <w:szCs w:val="20"/>
              </w:rPr>
              <w:br/>
            </w:r>
          </w:p>
        </w:tc>
        <w:tc>
          <w:tcPr>
            <w:tcW w:w="1250" w:type="pct"/>
            <w:gridSpan w:val="2"/>
          </w:tcPr>
          <w:p w:rsidR="004C6AC4" w:rsidRPr="00BB20E0" w:rsidRDefault="004C6AC4" w:rsidP="004C6AC4">
            <w:pPr>
              <w:spacing w:before="120" w:after="120"/>
              <w:rPr>
                <w:sz w:val="20"/>
                <w:szCs w:val="20"/>
              </w:rPr>
            </w:pPr>
            <w:r w:rsidRPr="00BB20E0">
              <w:rPr>
                <w:sz w:val="20"/>
                <w:szCs w:val="20"/>
              </w:rPr>
              <w:t xml:space="preserve">(2) die Kenngrößen </w:t>
            </w:r>
            <w:r w:rsidRPr="00BB20E0">
              <w:rPr>
                <w:i/>
                <w:sz w:val="20"/>
                <w:szCs w:val="20"/>
              </w:rPr>
              <w:t xml:space="preserve">unteres </w:t>
            </w:r>
            <w:r w:rsidRPr="00BB20E0">
              <w:rPr>
                <w:sz w:val="20"/>
                <w:szCs w:val="20"/>
              </w:rPr>
              <w:t xml:space="preserve">und </w:t>
            </w:r>
            <w:r w:rsidRPr="00BB20E0">
              <w:rPr>
                <w:i/>
                <w:sz w:val="20"/>
                <w:szCs w:val="20"/>
              </w:rPr>
              <w:t xml:space="preserve">oberes Quartil, Median </w:t>
            </w:r>
            <w:r w:rsidRPr="00BB20E0">
              <w:rPr>
                <w:sz w:val="20"/>
                <w:szCs w:val="20"/>
              </w:rPr>
              <w:t>bestimmen</w:t>
            </w:r>
          </w:p>
        </w:tc>
        <w:tc>
          <w:tcPr>
            <w:tcW w:w="1250" w:type="pct"/>
          </w:tcPr>
          <w:p w:rsidR="004C6AC4" w:rsidRPr="00BB20E0" w:rsidRDefault="004C6AC4" w:rsidP="004C6AC4">
            <w:pPr>
              <w:pStyle w:val="LoTabelle6pt-fett"/>
              <w:rPr>
                <w:rFonts w:eastAsia="Calibri"/>
                <w:szCs w:val="20"/>
              </w:rPr>
            </w:pPr>
            <w:r w:rsidRPr="00BB20E0">
              <w:rPr>
                <w:rFonts w:eastAsia="Calibri"/>
                <w:szCs w:val="20"/>
              </w:rPr>
              <w:t>Kenngrößen</w:t>
            </w:r>
          </w:p>
          <w:p w:rsidR="004C6AC4" w:rsidRPr="00BB20E0" w:rsidRDefault="004C6AC4" w:rsidP="004C6AC4">
            <w:pPr>
              <w:pStyle w:val="LoTabelle6pt-fett"/>
              <w:spacing w:after="120"/>
              <w:rPr>
                <w:rFonts w:eastAsia="Calibri"/>
                <w:b w:val="0"/>
                <w:szCs w:val="20"/>
              </w:rPr>
            </w:pPr>
            <w:r w:rsidRPr="00BB20E0">
              <w:rPr>
                <w:rFonts w:eastAsia="Calibri"/>
                <w:b w:val="0"/>
                <w:szCs w:val="20"/>
              </w:rPr>
              <w:t>Median, Quartil bestimmen</w:t>
            </w:r>
          </w:p>
        </w:tc>
        <w:tc>
          <w:tcPr>
            <w:tcW w:w="1250" w:type="pct"/>
          </w:tcPr>
          <w:p w:rsidR="004C6AC4" w:rsidRPr="00BB20E0" w:rsidRDefault="004C6AC4" w:rsidP="004C6AC4">
            <w:pPr>
              <w:pStyle w:val="LoTabelle-6pt"/>
              <w:rPr>
                <w:rFonts w:eastAsia="Calibri"/>
                <w:szCs w:val="20"/>
              </w:rPr>
            </w:pPr>
          </w:p>
        </w:tc>
      </w:tr>
      <w:tr w:rsidR="004C6AC4" w:rsidRPr="00BB20E0" w:rsidTr="004C6AC4">
        <w:tblPrEx>
          <w:jc w:val="left"/>
          <w:tblLook w:val="00A0" w:firstRow="1" w:lastRow="0" w:firstColumn="1" w:lastColumn="0" w:noHBand="0" w:noVBand="0"/>
        </w:tblPrEx>
        <w:tc>
          <w:tcPr>
            <w:tcW w:w="1250" w:type="pct"/>
            <w:vMerge/>
          </w:tcPr>
          <w:p w:rsidR="004C6AC4" w:rsidRPr="00BB20E0" w:rsidRDefault="004C6AC4" w:rsidP="004C6AC4">
            <w:pPr>
              <w:pStyle w:val="LoTabelle-6pt"/>
              <w:spacing w:after="120"/>
              <w:rPr>
                <w:b/>
                <w:szCs w:val="20"/>
              </w:rPr>
            </w:pPr>
          </w:p>
        </w:tc>
        <w:tc>
          <w:tcPr>
            <w:tcW w:w="1250" w:type="pct"/>
            <w:gridSpan w:val="2"/>
          </w:tcPr>
          <w:p w:rsidR="004C6AC4" w:rsidRPr="00BB20E0" w:rsidRDefault="004C6AC4" w:rsidP="004C6AC4">
            <w:pPr>
              <w:spacing w:before="120" w:after="120"/>
              <w:rPr>
                <w:sz w:val="20"/>
                <w:szCs w:val="20"/>
              </w:rPr>
            </w:pPr>
            <w:r w:rsidRPr="00BB20E0">
              <w:rPr>
                <w:sz w:val="20"/>
                <w:szCs w:val="20"/>
              </w:rPr>
              <w:t xml:space="preserve">(3) </w:t>
            </w:r>
            <w:proofErr w:type="spellStart"/>
            <w:r w:rsidRPr="00BB20E0">
              <w:rPr>
                <w:i/>
                <w:sz w:val="20"/>
                <w:szCs w:val="20"/>
              </w:rPr>
              <w:t>Boxplots</w:t>
            </w:r>
            <w:proofErr w:type="spellEnd"/>
            <w:r w:rsidRPr="00BB20E0">
              <w:rPr>
                <w:i/>
                <w:sz w:val="20"/>
                <w:szCs w:val="20"/>
              </w:rPr>
              <w:t xml:space="preserve"> </w:t>
            </w:r>
            <w:r w:rsidRPr="00BB20E0">
              <w:rPr>
                <w:sz w:val="20"/>
                <w:szCs w:val="20"/>
              </w:rPr>
              <w:t xml:space="preserve">erstellen und Verteilungen mithilfe von </w:t>
            </w:r>
            <w:proofErr w:type="spellStart"/>
            <w:r w:rsidRPr="00BB20E0">
              <w:rPr>
                <w:i/>
                <w:sz w:val="20"/>
                <w:szCs w:val="20"/>
              </w:rPr>
              <w:t>Boxplots</w:t>
            </w:r>
            <w:proofErr w:type="spellEnd"/>
            <w:r w:rsidRPr="00BB20E0">
              <w:rPr>
                <w:i/>
                <w:sz w:val="20"/>
                <w:szCs w:val="20"/>
              </w:rPr>
              <w:t xml:space="preserve"> </w:t>
            </w:r>
            <w:r w:rsidRPr="00BB20E0">
              <w:rPr>
                <w:sz w:val="20"/>
                <w:szCs w:val="20"/>
              </w:rPr>
              <w:t>interpretieren und vergleichen</w:t>
            </w:r>
          </w:p>
        </w:tc>
        <w:tc>
          <w:tcPr>
            <w:tcW w:w="1250" w:type="pct"/>
          </w:tcPr>
          <w:p w:rsidR="004C6AC4" w:rsidRPr="00BB20E0" w:rsidRDefault="004C6AC4" w:rsidP="004C6AC4">
            <w:pPr>
              <w:pStyle w:val="LoTabelle6pt-fett"/>
              <w:rPr>
                <w:rFonts w:eastAsia="Calibri"/>
                <w:szCs w:val="20"/>
              </w:rPr>
            </w:pPr>
            <w:proofErr w:type="spellStart"/>
            <w:r w:rsidRPr="00BB20E0">
              <w:rPr>
                <w:rFonts w:eastAsia="Calibri"/>
                <w:szCs w:val="20"/>
              </w:rPr>
              <w:t>Boxplots</w:t>
            </w:r>
            <w:proofErr w:type="spellEnd"/>
          </w:p>
          <w:p w:rsidR="004C6AC4" w:rsidRPr="00BB20E0" w:rsidRDefault="004C6AC4" w:rsidP="004C6AC4">
            <w:pPr>
              <w:pStyle w:val="LoTabelle6pt-fett"/>
              <w:rPr>
                <w:rFonts w:eastAsia="Calibri"/>
                <w:b w:val="0"/>
                <w:szCs w:val="20"/>
              </w:rPr>
            </w:pPr>
            <w:r w:rsidRPr="00BB20E0">
              <w:rPr>
                <w:rFonts w:eastAsia="Calibri"/>
                <w:b w:val="0"/>
                <w:szCs w:val="20"/>
              </w:rPr>
              <w:t>Daten im Boxplot grafisch darstellen</w:t>
            </w:r>
          </w:p>
          <w:p w:rsidR="004C6AC4" w:rsidRPr="00BB20E0" w:rsidRDefault="004C6AC4" w:rsidP="004C6AC4">
            <w:pPr>
              <w:pStyle w:val="LoTabelle6pt-fett"/>
              <w:rPr>
                <w:rFonts w:eastAsia="Calibri"/>
                <w:szCs w:val="20"/>
              </w:rPr>
            </w:pPr>
            <w:proofErr w:type="spellStart"/>
            <w:r w:rsidRPr="00BB20E0">
              <w:rPr>
                <w:rFonts w:eastAsia="Calibri"/>
                <w:b w:val="0"/>
                <w:szCs w:val="20"/>
              </w:rPr>
              <w:t>Boxplots</w:t>
            </w:r>
            <w:proofErr w:type="spellEnd"/>
            <w:r w:rsidRPr="00BB20E0">
              <w:rPr>
                <w:rFonts w:eastAsia="Calibri"/>
                <w:b w:val="0"/>
                <w:szCs w:val="20"/>
              </w:rPr>
              <w:t xml:space="preserve"> interpretieren und vergleichen</w:t>
            </w:r>
          </w:p>
        </w:tc>
        <w:tc>
          <w:tcPr>
            <w:tcW w:w="1250" w:type="pct"/>
          </w:tcPr>
          <w:p w:rsidR="004C6AC4" w:rsidRPr="00BB20E0" w:rsidRDefault="004C6AC4" w:rsidP="004C6AC4">
            <w:pPr>
              <w:pStyle w:val="LoTabelle-6pt"/>
              <w:rPr>
                <w:rFonts w:eastAsia="Calibri"/>
                <w:szCs w:val="20"/>
              </w:rPr>
            </w:pPr>
            <w:r w:rsidRPr="00BB20E0">
              <w:rPr>
                <w:rFonts w:eastAsia="Calibri"/>
                <w:szCs w:val="20"/>
              </w:rPr>
              <w:t>Wiederholung und Fortführung der Da</w:t>
            </w:r>
            <w:r w:rsidRPr="00BB20E0">
              <w:rPr>
                <w:rFonts w:eastAsia="Calibri"/>
                <w:szCs w:val="20"/>
              </w:rPr>
              <w:t>r</w:t>
            </w:r>
            <w:r w:rsidRPr="00BB20E0">
              <w:rPr>
                <w:rFonts w:eastAsia="Calibri"/>
                <w:szCs w:val="20"/>
              </w:rPr>
              <w:t>stellungsarten</w:t>
            </w:r>
          </w:p>
          <w:p w:rsidR="004C6AC4" w:rsidRPr="00BB20E0" w:rsidRDefault="004C6AC4" w:rsidP="004C6AC4">
            <w:pPr>
              <w:pStyle w:val="LoTabelle-6pt"/>
              <w:rPr>
                <w:rFonts w:eastAsia="Calibri"/>
                <w:szCs w:val="20"/>
              </w:rPr>
            </w:pPr>
            <w:r w:rsidRPr="00BB20E0">
              <w:rPr>
                <w:rFonts w:eastAsia="Calibri"/>
                <w:szCs w:val="20"/>
              </w:rPr>
              <w:t>Hier geeignete Software einsetzen</w:t>
            </w:r>
          </w:p>
          <w:p w:rsidR="004C6AC4" w:rsidRPr="00BB20E0" w:rsidRDefault="004C6AC4" w:rsidP="004C6AC4">
            <w:pPr>
              <w:pStyle w:val="LoTabelle-6pt"/>
              <w:rPr>
                <w:szCs w:val="20"/>
              </w:rPr>
            </w:pPr>
          </w:p>
        </w:tc>
      </w:tr>
      <w:tr w:rsidR="007332D2" w:rsidRPr="00BB20E0" w:rsidTr="007332D2">
        <w:tblPrEx>
          <w:jc w:val="left"/>
          <w:tblLook w:val="00A0" w:firstRow="1" w:lastRow="0" w:firstColumn="1" w:lastColumn="0" w:noHBand="0" w:noVBand="0"/>
        </w:tblPrEx>
        <w:trPr>
          <w:trHeight w:val="2125"/>
        </w:trPr>
        <w:tc>
          <w:tcPr>
            <w:tcW w:w="1250" w:type="pct"/>
          </w:tcPr>
          <w:p w:rsidR="007332D2" w:rsidRPr="00BB20E0" w:rsidRDefault="007332D2" w:rsidP="004C6AC4">
            <w:pPr>
              <w:pStyle w:val="LoTabelle-6pt"/>
              <w:rPr>
                <w:szCs w:val="20"/>
              </w:rPr>
            </w:pPr>
            <w:r w:rsidRPr="00BB20E0">
              <w:rPr>
                <w:b/>
                <w:szCs w:val="20"/>
              </w:rPr>
              <w:lastRenderedPageBreak/>
              <w:t>2.5 Kommunizieren</w:t>
            </w:r>
            <w:r w:rsidRPr="00BB20E0">
              <w:rPr>
                <w:szCs w:val="20"/>
              </w:rPr>
              <w:br/>
              <w:t>4. bei der Darstellung ihrer Ausführungen geeignete Medien einsetzen</w:t>
            </w:r>
          </w:p>
          <w:p w:rsidR="007332D2" w:rsidRPr="00BB20E0" w:rsidRDefault="007332D2" w:rsidP="004C6AC4">
            <w:pPr>
              <w:pStyle w:val="LoTabelle-6pt"/>
              <w:rPr>
                <w:spacing w:val="31"/>
                <w:szCs w:val="20"/>
              </w:rPr>
            </w:pPr>
            <w:r w:rsidRPr="00BB20E0">
              <w:rPr>
                <w:szCs w:val="20"/>
              </w:rPr>
              <w:t xml:space="preserve">7. aus Quellen </w:t>
            </w:r>
            <w:r w:rsidRPr="00BB20E0">
              <w:rPr>
                <w:spacing w:val="-3"/>
                <w:szCs w:val="20"/>
              </w:rPr>
              <w:t xml:space="preserve">(Texten, </w:t>
            </w:r>
            <w:r w:rsidRPr="00BB20E0">
              <w:rPr>
                <w:szCs w:val="20"/>
              </w:rPr>
              <w:t xml:space="preserve">Bildern und </w:t>
            </w:r>
            <w:r w:rsidRPr="00BB20E0">
              <w:rPr>
                <w:spacing w:val="-3"/>
                <w:szCs w:val="20"/>
              </w:rPr>
              <w:t>Tabe</w:t>
            </w:r>
            <w:r w:rsidRPr="00BB20E0">
              <w:rPr>
                <w:spacing w:val="-3"/>
                <w:szCs w:val="20"/>
              </w:rPr>
              <w:t>l</w:t>
            </w:r>
            <w:r w:rsidRPr="00BB20E0">
              <w:rPr>
                <w:spacing w:val="-3"/>
                <w:szCs w:val="20"/>
              </w:rPr>
              <w:t xml:space="preserve">len) </w:t>
            </w:r>
            <w:r w:rsidRPr="00BB20E0">
              <w:rPr>
                <w:szCs w:val="20"/>
              </w:rPr>
              <w:t>und aus Äußerungen anderer m</w:t>
            </w:r>
            <w:r w:rsidRPr="00BB20E0">
              <w:rPr>
                <w:szCs w:val="20"/>
              </w:rPr>
              <w:t>a</w:t>
            </w:r>
            <w:r w:rsidRPr="00BB20E0">
              <w:rPr>
                <w:szCs w:val="20"/>
              </w:rPr>
              <w:t>thematische Informationen</w:t>
            </w:r>
          </w:p>
          <w:p w:rsidR="007332D2" w:rsidRPr="00BB20E0" w:rsidRDefault="007332D2" w:rsidP="004C6AC4">
            <w:pPr>
              <w:pStyle w:val="LoTabelle-6pt"/>
              <w:rPr>
                <w:rFonts w:eastAsia="Arial"/>
                <w:b/>
                <w:szCs w:val="20"/>
                <w:lang w:eastAsia="en-US"/>
              </w:rPr>
            </w:pPr>
            <w:r w:rsidRPr="00BB20E0">
              <w:rPr>
                <w:szCs w:val="20"/>
              </w:rPr>
              <w:t>8. Äußerungen</w:t>
            </w:r>
            <w:r w:rsidRPr="00BB20E0">
              <w:rPr>
                <w:spacing w:val="-16"/>
                <w:szCs w:val="20"/>
              </w:rPr>
              <w:t xml:space="preserve"> </w:t>
            </w:r>
            <w:r w:rsidRPr="00BB20E0">
              <w:rPr>
                <w:szCs w:val="20"/>
              </w:rPr>
              <w:t>und</w:t>
            </w:r>
            <w:r w:rsidRPr="00BB20E0">
              <w:rPr>
                <w:spacing w:val="-16"/>
                <w:szCs w:val="20"/>
              </w:rPr>
              <w:t xml:space="preserve"> </w:t>
            </w:r>
            <w:r w:rsidRPr="00BB20E0">
              <w:rPr>
                <w:szCs w:val="20"/>
              </w:rPr>
              <w:t>Informationen</w:t>
            </w:r>
            <w:r w:rsidRPr="00BB20E0">
              <w:rPr>
                <w:spacing w:val="-16"/>
                <w:szCs w:val="20"/>
              </w:rPr>
              <w:t xml:space="preserve"> </w:t>
            </w:r>
            <w:r w:rsidRPr="00BB20E0">
              <w:rPr>
                <w:szCs w:val="20"/>
              </w:rPr>
              <w:t>anal</w:t>
            </w:r>
            <w:r w:rsidRPr="00BB20E0">
              <w:rPr>
                <w:szCs w:val="20"/>
              </w:rPr>
              <w:t>y</w:t>
            </w:r>
            <w:r w:rsidRPr="00BB20E0">
              <w:rPr>
                <w:szCs w:val="20"/>
              </w:rPr>
              <w:t>sieren</w:t>
            </w:r>
            <w:r w:rsidRPr="00BB20E0">
              <w:rPr>
                <w:spacing w:val="-16"/>
                <w:szCs w:val="20"/>
              </w:rPr>
              <w:t xml:space="preserve"> </w:t>
            </w:r>
            <w:r w:rsidRPr="00BB20E0">
              <w:rPr>
                <w:szCs w:val="20"/>
              </w:rPr>
              <w:t>und</w:t>
            </w:r>
            <w:r w:rsidRPr="00BB20E0">
              <w:rPr>
                <w:spacing w:val="-16"/>
                <w:szCs w:val="20"/>
              </w:rPr>
              <w:t xml:space="preserve"> </w:t>
            </w:r>
            <w:r w:rsidRPr="00BB20E0">
              <w:rPr>
                <w:szCs w:val="20"/>
              </w:rPr>
              <w:t>beurteilen</w:t>
            </w:r>
          </w:p>
        </w:tc>
        <w:tc>
          <w:tcPr>
            <w:tcW w:w="1250" w:type="pct"/>
            <w:gridSpan w:val="2"/>
          </w:tcPr>
          <w:p w:rsidR="007332D2" w:rsidRPr="00BB20E0" w:rsidRDefault="007332D2" w:rsidP="004C6AC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50" w:type="pct"/>
          </w:tcPr>
          <w:p w:rsidR="007332D2" w:rsidRPr="00BB20E0" w:rsidRDefault="007332D2" w:rsidP="004C6AC4">
            <w:pPr>
              <w:pStyle w:val="LoTabelle6pt-fett"/>
              <w:rPr>
                <w:rFonts w:eastAsia="Calibri"/>
                <w:szCs w:val="20"/>
              </w:rPr>
            </w:pPr>
          </w:p>
        </w:tc>
        <w:tc>
          <w:tcPr>
            <w:tcW w:w="1250" w:type="pct"/>
          </w:tcPr>
          <w:p w:rsidR="000D077C" w:rsidRDefault="000D077C" w:rsidP="007332D2">
            <w:pPr>
              <w:pStyle w:val="LoTabelle-6pt"/>
              <w:rPr>
                <w:szCs w:val="20"/>
              </w:rPr>
            </w:pPr>
            <w:hyperlink r:id="rId37" w:history="1">
              <w:r w:rsidRPr="00604055">
                <w:rPr>
                  <w:rStyle w:val="Hyperlink"/>
                  <w:rFonts w:cs="Arial"/>
                  <w:szCs w:val="20"/>
                </w:rPr>
                <w:t>http://www.schule-bw.de/faecher-und-schularten/mathematisch-naturwissenschaftliche-fa</w:t>
              </w:r>
              <w:r w:rsidRPr="00604055">
                <w:rPr>
                  <w:rStyle w:val="Hyperlink"/>
                  <w:rFonts w:cs="Arial"/>
                  <w:szCs w:val="20"/>
                </w:rPr>
                <w:t>e</w:t>
              </w:r>
              <w:r w:rsidRPr="00604055">
                <w:rPr>
                  <w:rStyle w:val="Hyperlink"/>
                  <w:rFonts w:cs="Arial"/>
                  <w:szCs w:val="20"/>
                </w:rPr>
                <w:t>cher/mathematik/unterrichtsmaterialien/sekundarst</w:t>
              </w:r>
              <w:r w:rsidRPr="00604055">
                <w:rPr>
                  <w:rStyle w:val="Hyperlink"/>
                  <w:rFonts w:cs="Arial"/>
                  <w:szCs w:val="20"/>
                </w:rPr>
                <w:t>u</w:t>
              </w:r>
              <w:r w:rsidRPr="00604055">
                <w:rPr>
                  <w:rStyle w:val="Hyperlink"/>
                  <w:rFonts w:cs="Arial"/>
                  <w:szCs w:val="20"/>
                </w:rPr>
                <w:t>fe1/zufall/fortbildung/dazumat/index.html</w:t>
              </w:r>
            </w:hyperlink>
          </w:p>
          <w:p w:rsidR="007332D2" w:rsidRPr="00BB20E0" w:rsidRDefault="007332D2" w:rsidP="007332D2">
            <w:pPr>
              <w:pStyle w:val="LoTabelle-6pt"/>
              <w:rPr>
                <w:rFonts w:eastAsia="Calibri"/>
                <w:szCs w:val="20"/>
              </w:rPr>
            </w:pPr>
            <w:bookmarkStart w:id="9" w:name="_GoBack"/>
            <w:bookmarkEnd w:id="9"/>
            <w:r w:rsidRPr="00BB20E0">
              <w:rPr>
                <w:szCs w:val="20"/>
              </w:rPr>
              <w:br/>
            </w:r>
            <w:r w:rsidRPr="00BB20E0">
              <w:rPr>
                <w:color w:val="000000"/>
                <w:szCs w:val="20"/>
              </w:rPr>
              <w:t>Landesbildungsserver: Leitidee Daten und Zufall</w:t>
            </w:r>
          </w:p>
        </w:tc>
      </w:tr>
      <w:tr w:rsidR="007332D2" w:rsidRPr="00BB20E0" w:rsidTr="004C6AC4">
        <w:tblPrEx>
          <w:jc w:val="left"/>
          <w:tblLook w:val="00A0" w:firstRow="1" w:lastRow="0" w:firstColumn="1" w:lastColumn="0" w:noHBand="0" w:noVBand="0"/>
        </w:tblPrEx>
        <w:tc>
          <w:tcPr>
            <w:tcW w:w="1250" w:type="pct"/>
          </w:tcPr>
          <w:p w:rsidR="007332D2" w:rsidRPr="00BB20E0" w:rsidRDefault="007332D2" w:rsidP="004C6AC4">
            <w:pPr>
              <w:pStyle w:val="LoTabelle-6pt"/>
              <w:rPr>
                <w:szCs w:val="20"/>
              </w:rPr>
            </w:pPr>
            <w:r w:rsidRPr="00BB20E0">
              <w:rPr>
                <w:rFonts w:eastAsia="Arial"/>
                <w:b/>
                <w:szCs w:val="20"/>
                <w:lang w:eastAsia="en-US"/>
              </w:rPr>
              <w:t xml:space="preserve">2.2 Probleme </w:t>
            </w:r>
            <w:r w:rsidRPr="00BB20E0">
              <w:rPr>
                <w:b/>
                <w:szCs w:val="20"/>
              </w:rPr>
              <w:t>lösen</w:t>
            </w:r>
            <w:r w:rsidRPr="00BB20E0">
              <w:rPr>
                <w:noProof/>
                <w:position w:val="-1"/>
                <w:szCs w:val="20"/>
              </w:rPr>
              <w:br/>
            </w:r>
            <w:r w:rsidRPr="00BB20E0">
              <w:rPr>
                <w:szCs w:val="20"/>
                <w:lang w:eastAsia="en-US"/>
              </w:rPr>
              <w:t>3. durch Verwendung verschiedener Da</w:t>
            </w:r>
            <w:r w:rsidRPr="00BB20E0">
              <w:rPr>
                <w:szCs w:val="20"/>
                <w:lang w:eastAsia="en-US"/>
              </w:rPr>
              <w:t>r</w:t>
            </w:r>
            <w:r w:rsidRPr="00BB20E0">
              <w:rPr>
                <w:szCs w:val="20"/>
                <w:lang w:eastAsia="en-US"/>
              </w:rPr>
              <w:t>stellungen (informative Figur, verbale Beschreibung, Tabelle, Graph, symbol</w:t>
            </w:r>
            <w:r w:rsidRPr="00BB20E0">
              <w:rPr>
                <w:szCs w:val="20"/>
                <w:lang w:eastAsia="en-US"/>
              </w:rPr>
              <w:t>i</w:t>
            </w:r>
            <w:r w:rsidRPr="00BB20E0">
              <w:rPr>
                <w:szCs w:val="20"/>
                <w:lang w:eastAsia="en-US"/>
              </w:rPr>
              <w:t>sche Darstellung, Koordinaten) das Pro</w:t>
            </w:r>
            <w:r w:rsidRPr="00BB20E0">
              <w:rPr>
                <w:szCs w:val="20"/>
                <w:lang w:eastAsia="en-US"/>
              </w:rPr>
              <w:t>b</w:t>
            </w:r>
            <w:r w:rsidRPr="00BB20E0">
              <w:rPr>
                <w:szCs w:val="20"/>
                <w:lang w:eastAsia="en-US"/>
              </w:rPr>
              <w:t>lem durchdringen oder umformulieren</w:t>
            </w:r>
          </w:p>
        </w:tc>
        <w:tc>
          <w:tcPr>
            <w:tcW w:w="1250" w:type="pct"/>
            <w:gridSpan w:val="2"/>
          </w:tcPr>
          <w:p w:rsidR="007332D2" w:rsidRPr="00BB20E0" w:rsidRDefault="007332D2" w:rsidP="004C6AC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50" w:type="pct"/>
          </w:tcPr>
          <w:p w:rsidR="007332D2" w:rsidRPr="00BB20E0" w:rsidRDefault="007332D2" w:rsidP="004C6AC4">
            <w:pPr>
              <w:pStyle w:val="LoTabelle6pt-fett"/>
              <w:rPr>
                <w:rFonts w:eastAsia="Calibri"/>
                <w:szCs w:val="20"/>
              </w:rPr>
            </w:pPr>
            <w:r w:rsidRPr="00BB20E0">
              <w:rPr>
                <w:rFonts w:eastAsia="Calibri"/>
                <w:szCs w:val="20"/>
              </w:rPr>
              <w:t>Graphisch statistische Darstellungen beurteilen</w:t>
            </w:r>
          </w:p>
          <w:p w:rsidR="007332D2" w:rsidRPr="00BB20E0" w:rsidRDefault="007332D2" w:rsidP="004C6AC4">
            <w:pPr>
              <w:pStyle w:val="LoTabelle-6pt"/>
              <w:rPr>
                <w:szCs w:val="20"/>
              </w:rPr>
            </w:pPr>
            <w:r w:rsidRPr="00BB20E0">
              <w:rPr>
                <w:szCs w:val="20"/>
              </w:rPr>
              <w:t>Eignung der Darstellungsformen</w:t>
            </w:r>
          </w:p>
          <w:p w:rsidR="007332D2" w:rsidRPr="00BB20E0" w:rsidRDefault="007332D2" w:rsidP="004C6AC4">
            <w:pPr>
              <w:pStyle w:val="LoTabelle6pt-fett"/>
              <w:rPr>
                <w:rFonts w:eastAsia="Calibri"/>
                <w:b w:val="0"/>
                <w:szCs w:val="20"/>
              </w:rPr>
            </w:pPr>
            <w:r w:rsidRPr="00BB20E0">
              <w:rPr>
                <w:szCs w:val="20"/>
              </w:rPr>
              <w:t>Aussagekraft unterschiedlicher Da</w:t>
            </w:r>
            <w:r w:rsidRPr="00BB20E0">
              <w:rPr>
                <w:szCs w:val="20"/>
              </w:rPr>
              <w:t>r</w:t>
            </w:r>
            <w:r w:rsidRPr="00BB20E0">
              <w:rPr>
                <w:szCs w:val="20"/>
              </w:rPr>
              <w:t>stellungen</w:t>
            </w:r>
          </w:p>
        </w:tc>
        <w:tc>
          <w:tcPr>
            <w:tcW w:w="1250" w:type="pct"/>
          </w:tcPr>
          <w:p w:rsidR="007332D2" w:rsidRPr="00BB20E0" w:rsidRDefault="007332D2" w:rsidP="004C6AC4">
            <w:pPr>
              <w:pStyle w:val="LoTabelle-6pt"/>
              <w:rPr>
                <w:szCs w:val="20"/>
              </w:rPr>
            </w:pPr>
            <w:r w:rsidRPr="00BB20E0">
              <w:rPr>
                <w:rFonts w:eastAsia="Calibri"/>
                <w:szCs w:val="20"/>
              </w:rPr>
              <w:t>Wiederholung und Fortführung der Da</w:t>
            </w:r>
            <w:r w:rsidRPr="00BB20E0">
              <w:rPr>
                <w:rFonts w:eastAsia="Calibri"/>
                <w:szCs w:val="20"/>
              </w:rPr>
              <w:t>r</w:t>
            </w:r>
            <w:r w:rsidRPr="00BB20E0">
              <w:rPr>
                <w:rFonts w:eastAsia="Calibri"/>
                <w:szCs w:val="20"/>
              </w:rPr>
              <w:t>stellungsarten</w:t>
            </w:r>
            <w:r w:rsidRPr="00BB20E0">
              <w:rPr>
                <w:noProof/>
                <w:position w:val="-1"/>
                <w:szCs w:val="20"/>
              </w:rPr>
              <w:br/>
              <w:t>Hier Vorteil und Nachteile zum Beispiel des Boxplots gegenüber anderen Darstellungsformen</w:t>
            </w:r>
          </w:p>
        </w:tc>
      </w:tr>
      <w:tr w:rsidR="007332D2" w:rsidRPr="00BB20E0" w:rsidTr="004C6AC4">
        <w:tblPrEx>
          <w:jc w:val="left"/>
          <w:tblLook w:val="00A0" w:firstRow="1" w:lastRow="0" w:firstColumn="1" w:lastColumn="0" w:noHBand="0" w:noVBand="0"/>
        </w:tblPrEx>
        <w:tc>
          <w:tcPr>
            <w:tcW w:w="1250" w:type="pct"/>
          </w:tcPr>
          <w:p w:rsidR="007332D2" w:rsidRPr="00BB20E0" w:rsidRDefault="007332D2" w:rsidP="00D97838">
            <w:pPr>
              <w:pStyle w:val="LoTabelle-6pt"/>
              <w:rPr>
                <w:szCs w:val="20"/>
              </w:rPr>
            </w:pPr>
            <w:r w:rsidRPr="00BB20E0">
              <w:rPr>
                <w:b/>
                <w:szCs w:val="20"/>
              </w:rPr>
              <w:t>2.5 Kommunizieren</w:t>
            </w:r>
            <w:r w:rsidRPr="00BB20E0">
              <w:rPr>
                <w:b/>
                <w:szCs w:val="20"/>
              </w:rPr>
              <w:br/>
            </w:r>
          </w:p>
          <w:p w:rsidR="007332D2" w:rsidRPr="00BB20E0" w:rsidRDefault="007332D2" w:rsidP="004C6AC4">
            <w:pPr>
              <w:pStyle w:val="LoTabelle-6pt"/>
              <w:rPr>
                <w:szCs w:val="20"/>
              </w:rPr>
            </w:pPr>
          </w:p>
        </w:tc>
        <w:tc>
          <w:tcPr>
            <w:tcW w:w="1250" w:type="pct"/>
            <w:gridSpan w:val="2"/>
          </w:tcPr>
          <w:p w:rsidR="007332D2" w:rsidRPr="00BB20E0" w:rsidRDefault="007332D2" w:rsidP="004C6AC4">
            <w:pPr>
              <w:spacing w:before="120" w:after="120"/>
              <w:rPr>
                <w:sz w:val="20"/>
                <w:szCs w:val="20"/>
              </w:rPr>
            </w:pPr>
            <w:r w:rsidRPr="00BB20E0">
              <w:rPr>
                <w:sz w:val="20"/>
                <w:szCs w:val="20"/>
              </w:rPr>
              <w:t>(4) Aussagen, die auf einer Datenanalyse basieren, formulieren und  bewerten</w:t>
            </w:r>
          </w:p>
        </w:tc>
        <w:tc>
          <w:tcPr>
            <w:tcW w:w="1250" w:type="pct"/>
          </w:tcPr>
          <w:p w:rsidR="007332D2" w:rsidRPr="00BB20E0" w:rsidRDefault="007332D2" w:rsidP="004C6AC4">
            <w:pPr>
              <w:pStyle w:val="LoTabelle6pt-fett"/>
              <w:rPr>
                <w:szCs w:val="20"/>
              </w:rPr>
            </w:pPr>
            <w:r w:rsidRPr="00BB20E0">
              <w:rPr>
                <w:rFonts w:eastAsia="Calibri"/>
                <w:szCs w:val="20"/>
              </w:rPr>
              <w:t>Statistische Aussagen formulieren</w:t>
            </w:r>
          </w:p>
          <w:p w:rsidR="007332D2" w:rsidRPr="00BB20E0" w:rsidRDefault="007332D2" w:rsidP="004C6AC4">
            <w:pPr>
              <w:pStyle w:val="LoTabelle-6pt"/>
              <w:rPr>
                <w:szCs w:val="20"/>
              </w:rPr>
            </w:pPr>
            <w:r w:rsidRPr="00BB20E0">
              <w:rPr>
                <w:szCs w:val="20"/>
              </w:rPr>
              <w:t>Kenngrößen verwenden</w:t>
            </w:r>
          </w:p>
          <w:p w:rsidR="007332D2" w:rsidRPr="00BB20E0" w:rsidRDefault="007332D2" w:rsidP="004C6AC4">
            <w:pPr>
              <w:pStyle w:val="LoTabelle-6pt"/>
              <w:rPr>
                <w:szCs w:val="20"/>
              </w:rPr>
            </w:pPr>
            <w:r w:rsidRPr="00BB20E0">
              <w:rPr>
                <w:szCs w:val="20"/>
              </w:rPr>
              <w:t>Streuung der Daten</w:t>
            </w:r>
          </w:p>
          <w:p w:rsidR="007332D2" w:rsidRPr="00BB20E0" w:rsidRDefault="007332D2" w:rsidP="004C6AC4">
            <w:pPr>
              <w:pStyle w:val="LoTabelle-6pt"/>
              <w:rPr>
                <w:b/>
                <w:szCs w:val="20"/>
              </w:rPr>
            </w:pPr>
            <w:r w:rsidRPr="00BB20E0">
              <w:rPr>
                <w:szCs w:val="20"/>
              </w:rPr>
              <w:t>Ausreißer</w:t>
            </w:r>
          </w:p>
          <w:p w:rsidR="007332D2" w:rsidRPr="00BB20E0" w:rsidRDefault="007332D2" w:rsidP="004C6AC4">
            <w:pPr>
              <w:pStyle w:val="LoTabelle6pt-fett"/>
              <w:rPr>
                <w:rFonts w:eastAsia="Calibri"/>
                <w:szCs w:val="20"/>
              </w:rPr>
            </w:pPr>
            <w:r w:rsidRPr="00BB20E0">
              <w:rPr>
                <w:rFonts w:eastAsia="Calibri"/>
                <w:szCs w:val="20"/>
              </w:rPr>
              <w:t>Aussagen bewerten</w:t>
            </w:r>
          </w:p>
          <w:p w:rsidR="007332D2" w:rsidRPr="00BB20E0" w:rsidRDefault="007332D2" w:rsidP="004C6AC4">
            <w:pPr>
              <w:pStyle w:val="LoTabelle-6pt"/>
              <w:rPr>
                <w:szCs w:val="20"/>
              </w:rPr>
            </w:pPr>
            <w:r w:rsidRPr="00BB20E0">
              <w:rPr>
                <w:szCs w:val="20"/>
              </w:rPr>
              <w:t>Fehlinterpretationen</w:t>
            </w:r>
          </w:p>
          <w:p w:rsidR="007332D2" w:rsidRPr="00BB20E0" w:rsidRDefault="007332D2" w:rsidP="004C6AC4">
            <w:pPr>
              <w:pStyle w:val="LoTabelle-6pt"/>
              <w:rPr>
                <w:szCs w:val="20"/>
              </w:rPr>
            </w:pPr>
            <w:r w:rsidRPr="00BB20E0">
              <w:rPr>
                <w:szCs w:val="20"/>
              </w:rPr>
              <w:t>Irreführung erkennen</w:t>
            </w:r>
          </w:p>
          <w:p w:rsidR="007332D2" w:rsidRPr="00BB20E0" w:rsidRDefault="007332D2" w:rsidP="004C6AC4">
            <w:pPr>
              <w:pStyle w:val="LoTabelle-6pt"/>
              <w:spacing w:after="120"/>
              <w:rPr>
                <w:b/>
                <w:szCs w:val="20"/>
              </w:rPr>
            </w:pPr>
            <w:r w:rsidRPr="00BB20E0">
              <w:rPr>
                <w:szCs w:val="20"/>
              </w:rPr>
              <w:t>Aussagekraft bewerten</w:t>
            </w:r>
          </w:p>
        </w:tc>
        <w:tc>
          <w:tcPr>
            <w:tcW w:w="1250" w:type="pct"/>
          </w:tcPr>
          <w:p w:rsidR="007332D2" w:rsidRPr="00BB20E0" w:rsidRDefault="007332D2" w:rsidP="004C6AC4">
            <w:pPr>
              <w:pStyle w:val="LoTabelle-6pt"/>
              <w:rPr>
                <w:rFonts w:eastAsia="Calibri"/>
                <w:szCs w:val="20"/>
              </w:rPr>
            </w:pPr>
            <w:r w:rsidRPr="00BB20E0">
              <w:rPr>
                <w:rFonts w:eastAsia="Calibri"/>
                <w:szCs w:val="20"/>
              </w:rPr>
              <w:t>Auch unter Einbeziehung der Darste</w:t>
            </w:r>
            <w:r w:rsidRPr="00BB20E0">
              <w:rPr>
                <w:rFonts w:eastAsia="Calibri"/>
                <w:szCs w:val="20"/>
              </w:rPr>
              <w:t>l</w:t>
            </w:r>
            <w:r w:rsidRPr="00BB20E0">
              <w:rPr>
                <w:rFonts w:eastAsia="Calibri"/>
                <w:szCs w:val="20"/>
              </w:rPr>
              <w:t>lungsarten aus Klasse 5/6</w:t>
            </w:r>
          </w:p>
          <w:p w:rsidR="007332D2" w:rsidRPr="00BB20E0" w:rsidRDefault="007332D2" w:rsidP="004C6AC4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4168E0" w:rsidRDefault="004168E0"/>
    <w:sectPr w:rsidR="004168E0" w:rsidSect="00304E5B">
      <w:pgSz w:w="16838" w:h="11906" w:orient="landscape" w:code="9"/>
      <w:pgMar w:top="709" w:right="567" w:bottom="142" w:left="56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2D2" w:rsidRDefault="007332D2" w:rsidP="001E03DE">
      <w:r>
        <w:separator/>
      </w:r>
    </w:p>
  </w:endnote>
  <w:endnote w:type="continuationSeparator" w:id="0">
    <w:p w:rsidR="007332D2" w:rsidRDefault="007332D2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2D2" w:rsidRDefault="007332D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1292107"/>
      <w:docPartObj>
        <w:docPartGallery w:val="Page Numbers (Bottom of Page)"/>
        <w:docPartUnique/>
      </w:docPartObj>
    </w:sdtPr>
    <w:sdtContent>
      <w:p w:rsidR="007332D2" w:rsidRDefault="007332D2" w:rsidP="00671363">
        <w:pPr>
          <w:pStyle w:val="Fuzeile"/>
          <w:jc w:val="center"/>
        </w:pPr>
        <w:r>
          <w:t xml:space="preserve">Seite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D077C">
          <w:rPr>
            <w:noProof/>
          </w:rPr>
          <w:t>3</w:t>
        </w:r>
        <w:r>
          <w:fldChar w:fldCharType="end"/>
        </w:r>
        <w:r>
          <w:t xml:space="preserve">       ZGB Klasse 7                                       Bildungsplan 2015/16</w:t>
        </w:r>
      </w:p>
    </w:sdtContent>
  </w:sdt>
  <w:p w:rsidR="007332D2" w:rsidRDefault="007332D2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2D2" w:rsidRDefault="007332D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2D2" w:rsidRDefault="007332D2" w:rsidP="001E03DE">
      <w:r>
        <w:separator/>
      </w:r>
    </w:p>
  </w:footnote>
  <w:footnote w:type="continuationSeparator" w:id="0">
    <w:p w:rsidR="007332D2" w:rsidRDefault="007332D2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2D2" w:rsidRDefault="007332D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2D2" w:rsidRDefault="007332D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2D2" w:rsidRDefault="007332D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00E"/>
    <w:multiLevelType w:val="multilevel"/>
    <w:tmpl w:val="317264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23612FB"/>
    <w:multiLevelType w:val="multilevel"/>
    <w:tmpl w:val="C74E6E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4CF0E5A"/>
    <w:multiLevelType w:val="hybridMultilevel"/>
    <w:tmpl w:val="703C4C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024CE"/>
    <w:multiLevelType w:val="hybridMultilevel"/>
    <w:tmpl w:val="C32AD9FC"/>
    <w:lvl w:ilvl="0" w:tplc="0407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1C411E54"/>
    <w:multiLevelType w:val="multilevel"/>
    <w:tmpl w:val="A0B248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C9A6955"/>
    <w:multiLevelType w:val="hybridMultilevel"/>
    <w:tmpl w:val="001ED42A"/>
    <w:lvl w:ilvl="0" w:tplc="04070015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2F6E83"/>
    <w:multiLevelType w:val="multilevel"/>
    <w:tmpl w:val="EFA89CB6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87A3AE5"/>
    <w:multiLevelType w:val="hybridMultilevel"/>
    <w:tmpl w:val="37CE58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2D6D20"/>
    <w:multiLevelType w:val="multilevel"/>
    <w:tmpl w:val="F7122F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9">
    <w:nsid w:val="565E0ED5"/>
    <w:multiLevelType w:val="hybridMultilevel"/>
    <w:tmpl w:val="513492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E903A0"/>
    <w:multiLevelType w:val="hybridMultilevel"/>
    <w:tmpl w:val="E982C52A"/>
    <w:lvl w:ilvl="0" w:tplc="F5BA7D58">
      <w:start w:val="1"/>
      <w:numFmt w:val="bullet"/>
      <w:pStyle w:val="Auflistung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</w:rPr>
    </w:lvl>
    <w:lvl w:ilvl="1" w:tplc="04070003">
      <w:start w:val="1"/>
      <w:numFmt w:val="bullet"/>
      <w:pStyle w:val="Auflistung"/>
      <w:lvlText w:val=""/>
      <w:lvlJc w:val="left"/>
      <w:pPr>
        <w:tabs>
          <w:tab w:val="num" w:pos="254"/>
        </w:tabs>
        <w:ind w:left="254" w:hanging="113"/>
      </w:pPr>
      <w:rPr>
        <w:rFonts w:ascii="Symbol" w:hAnsi="Symbol" w:hint="default"/>
        <w:color w:val="000000"/>
      </w:rPr>
    </w:lvl>
    <w:lvl w:ilvl="2" w:tplc="04070005">
      <w:start w:val="1"/>
      <w:numFmt w:val="bullet"/>
      <w:lvlText w:val=""/>
      <w:lvlJc w:val="left"/>
      <w:pPr>
        <w:tabs>
          <w:tab w:val="num" w:pos="2140"/>
        </w:tabs>
        <w:ind w:left="2140" w:hanging="34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AB1CAE"/>
    <w:multiLevelType w:val="hybridMultilevel"/>
    <w:tmpl w:val="73EEFD40"/>
    <w:lvl w:ilvl="0" w:tplc="858CE158">
      <w:start w:val="1"/>
      <w:numFmt w:val="decimal"/>
      <w:lvlText w:val="(%1)"/>
      <w:lvlJc w:val="left"/>
      <w:pPr>
        <w:ind w:left="855" w:hanging="495"/>
      </w:pPr>
      <w:rPr>
        <w:rFonts w:cs="Times New Roman" w:hint="default"/>
        <w:w w:val="1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5480ACE"/>
    <w:multiLevelType w:val="hybridMultilevel"/>
    <w:tmpl w:val="6AB8AA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9"/>
  </w:num>
  <w:num w:numId="5">
    <w:abstractNumId w:val="7"/>
  </w:num>
  <w:num w:numId="6">
    <w:abstractNumId w:val="10"/>
  </w:num>
  <w:num w:numId="7">
    <w:abstractNumId w:val="1"/>
  </w:num>
  <w:num w:numId="8">
    <w:abstractNumId w:val="0"/>
  </w:num>
  <w:num w:numId="9">
    <w:abstractNumId w:val="8"/>
  </w:num>
  <w:num w:numId="10">
    <w:abstractNumId w:val="4"/>
  </w:num>
  <w:num w:numId="11">
    <w:abstractNumId w:val="5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687"/>
    <w:rsid w:val="000025ED"/>
    <w:rsid w:val="00004F4A"/>
    <w:rsid w:val="00005951"/>
    <w:rsid w:val="000112F8"/>
    <w:rsid w:val="00012CFD"/>
    <w:rsid w:val="00012FAF"/>
    <w:rsid w:val="00013B65"/>
    <w:rsid w:val="00013EE6"/>
    <w:rsid w:val="00014413"/>
    <w:rsid w:val="00015733"/>
    <w:rsid w:val="00020697"/>
    <w:rsid w:val="000207F3"/>
    <w:rsid w:val="00022820"/>
    <w:rsid w:val="00023F97"/>
    <w:rsid w:val="0002447E"/>
    <w:rsid w:val="00024EA0"/>
    <w:rsid w:val="000261BF"/>
    <w:rsid w:val="000319BE"/>
    <w:rsid w:val="00031FF8"/>
    <w:rsid w:val="0003200C"/>
    <w:rsid w:val="00032EF8"/>
    <w:rsid w:val="000367B7"/>
    <w:rsid w:val="000407AB"/>
    <w:rsid w:val="00041111"/>
    <w:rsid w:val="00042A82"/>
    <w:rsid w:val="00043E2B"/>
    <w:rsid w:val="0004416B"/>
    <w:rsid w:val="00051C02"/>
    <w:rsid w:val="00051DB1"/>
    <w:rsid w:val="00053492"/>
    <w:rsid w:val="00054681"/>
    <w:rsid w:val="00055037"/>
    <w:rsid w:val="0006048D"/>
    <w:rsid w:val="0006175D"/>
    <w:rsid w:val="00062FDA"/>
    <w:rsid w:val="00063856"/>
    <w:rsid w:val="00071DF2"/>
    <w:rsid w:val="000733C5"/>
    <w:rsid w:val="00075006"/>
    <w:rsid w:val="00075DAB"/>
    <w:rsid w:val="00077BCE"/>
    <w:rsid w:val="00080595"/>
    <w:rsid w:val="00080C3F"/>
    <w:rsid w:val="00082620"/>
    <w:rsid w:val="000828F9"/>
    <w:rsid w:val="00085A77"/>
    <w:rsid w:val="00087BFB"/>
    <w:rsid w:val="00091686"/>
    <w:rsid w:val="000A22F6"/>
    <w:rsid w:val="000A3A1D"/>
    <w:rsid w:val="000A3FB4"/>
    <w:rsid w:val="000A52AA"/>
    <w:rsid w:val="000B157F"/>
    <w:rsid w:val="000B5298"/>
    <w:rsid w:val="000B5ED4"/>
    <w:rsid w:val="000B7D4C"/>
    <w:rsid w:val="000C1C56"/>
    <w:rsid w:val="000C293C"/>
    <w:rsid w:val="000C3386"/>
    <w:rsid w:val="000C42D0"/>
    <w:rsid w:val="000C6840"/>
    <w:rsid w:val="000C7C19"/>
    <w:rsid w:val="000D00F2"/>
    <w:rsid w:val="000D077C"/>
    <w:rsid w:val="000D1B00"/>
    <w:rsid w:val="000D2CEE"/>
    <w:rsid w:val="000D3D1B"/>
    <w:rsid w:val="000D5ABA"/>
    <w:rsid w:val="000D71EB"/>
    <w:rsid w:val="000D7707"/>
    <w:rsid w:val="000D7990"/>
    <w:rsid w:val="000E0A77"/>
    <w:rsid w:val="000E2D6B"/>
    <w:rsid w:val="000E6536"/>
    <w:rsid w:val="000F0587"/>
    <w:rsid w:val="000F1493"/>
    <w:rsid w:val="000F649E"/>
    <w:rsid w:val="000F6834"/>
    <w:rsid w:val="000F7A73"/>
    <w:rsid w:val="000F7CD6"/>
    <w:rsid w:val="00100F91"/>
    <w:rsid w:val="00101FF3"/>
    <w:rsid w:val="00102589"/>
    <w:rsid w:val="00102F06"/>
    <w:rsid w:val="00103614"/>
    <w:rsid w:val="001047F3"/>
    <w:rsid w:val="00104A62"/>
    <w:rsid w:val="00107AEA"/>
    <w:rsid w:val="00110A3D"/>
    <w:rsid w:val="00110F61"/>
    <w:rsid w:val="00111ED5"/>
    <w:rsid w:val="00112460"/>
    <w:rsid w:val="001144BB"/>
    <w:rsid w:val="00117407"/>
    <w:rsid w:val="00121442"/>
    <w:rsid w:val="00122A58"/>
    <w:rsid w:val="001310CD"/>
    <w:rsid w:val="00133528"/>
    <w:rsid w:val="0013572D"/>
    <w:rsid w:val="00136791"/>
    <w:rsid w:val="00137723"/>
    <w:rsid w:val="0014045C"/>
    <w:rsid w:val="0014094B"/>
    <w:rsid w:val="00145472"/>
    <w:rsid w:val="001465C1"/>
    <w:rsid w:val="00146BF8"/>
    <w:rsid w:val="00147BBF"/>
    <w:rsid w:val="00150248"/>
    <w:rsid w:val="0015463B"/>
    <w:rsid w:val="0015576B"/>
    <w:rsid w:val="001578AA"/>
    <w:rsid w:val="00161008"/>
    <w:rsid w:val="00162B3C"/>
    <w:rsid w:val="001713B9"/>
    <w:rsid w:val="00174F0E"/>
    <w:rsid w:val="0017527E"/>
    <w:rsid w:val="001867AD"/>
    <w:rsid w:val="00186817"/>
    <w:rsid w:val="00186F27"/>
    <w:rsid w:val="001871E1"/>
    <w:rsid w:val="001916F4"/>
    <w:rsid w:val="00191D14"/>
    <w:rsid w:val="00192200"/>
    <w:rsid w:val="0019337F"/>
    <w:rsid w:val="001965A0"/>
    <w:rsid w:val="0019686E"/>
    <w:rsid w:val="00197DDA"/>
    <w:rsid w:val="001A0180"/>
    <w:rsid w:val="001A2103"/>
    <w:rsid w:val="001A352B"/>
    <w:rsid w:val="001A43A0"/>
    <w:rsid w:val="001A5029"/>
    <w:rsid w:val="001A523D"/>
    <w:rsid w:val="001B0E39"/>
    <w:rsid w:val="001B2764"/>
    <w:rsid w:val="001B5909"/>
    <w:rsid w:val="001C4121"/>
    <w:rsid w:val="001C6208"/>
    <w:rsid w:val="001C77B9"/>
    <w:rsid w:val="001D02CB"/>
    <w:rsid w:val="001D1C6E"/>
    <w:rsid w:val="001D4526"/>
    <w:rsid w:val="001D4651"/>
    <w:rsid w:val="001D4D22"/>
    <w:rsid w:val="001D5463"/>
    <w:rsid w:val="001E03DE"/>
    <w:rsid w:val="001E3CE8"/>
    <w:rsid w:val="001E3EF6"/>
    <w:rsid w:val="001E5E6B"/>
    <w:rsid w:val="001F2FD4"/>
    <w:rsid w:val="001F359C"/>
    <w:rsid w:val="001F531F"/>
    <w:rsid w:val="001F5452"/>
    <w:rsid w:val="001F7B59"/>
    <w:rsid w:val="00201AFE"/>
    <w:rsid w:val="00201F0E"/>
    <w:rsid w:val="002049A1"/>
    <w:rsid w:val="00205514"/>
    <w:rsid w:val="00205733"/>
    <w:rsid w:val="002070BF"/>
    <w:rsid w:val="0020727C"/>
    <w:rsid w:val="002100BA"/>
    <w:rsid w:val="00211E0E"/>
    <w:rsid w:val="0021230D"/>
    <w:rsid w:val="00214E57"/>
    <w:rsid w:val="00215435"/>
    <w:rsid w:val="002165CC"/>
    <w:rsid w:val="00217161"/>
    <w:rsid w:val="00217F2D"/>
    <w:rsid w:val="00221191"/>
    <w:rsid w:val="0022163F"/>
    <w:rsid w:val="00221920"/>
    <w:rsid w:val="002219CE"/>
    <w:rsid w:val="00221DF1"/>
    <w:rsid w:val="002223B8"/>
    <w:rsid w:val="00223894"/>
    <w:rsid w:val="00223BA3"/>
    <w:rsid w:val="00224346"/>
    <w:rsid w:val="002254B7"/>
    <w:rsid w:val="002268CE"/>
    <w:rsid w:val="002305E0"/>
    <w:rsid w:val="002324C2"/>
    <w:rsid w:val="00232970"/>
    <w:rsid w:val="00232DC8"/>
    <w:rsid w:val="00233699"/>
    <w:rsid w:val="00235D3C"/>
    <w:rsid w:val="00240BA6"/>
    <w:rsid w:val="002414E1"/>
    <w:rsid w:val="00245643"/>
    <w:rsid w:val="00246142"/>
    <w:rsid w:val="002527F7"/>
    <w:rsid w:val="00253D48"/>
    <w:rsid w:val="002545A8"/>
    <w:rsid w:val="002546C6"/>
    <w:rsid w:val="002573CB"/>
    <w:rsid w:val="00257B63"/>
    <w:rsid w:val="00257DA2"/>
    <w:rsid w:val="002610A7"/>
    <w:rsid w:val="00263A2D"/>
    <w:rsid w:val="00264141"/>
    <w:rsid w:val="0026445F"/>
    <w:rsid w:val="00265C4A"/>
    <w:rsid w:val="00265E5A"/>
    <w:rsid w:val="00265EE3"/>
    <w:rsid w:val="00271693"/>
    <w:rsid w:val="00272675"/>
    <w:rsid w:val="00280E94"/>
    <w:rsid w:val="002819EE"/>
    <w:rsid w:val="00292544"/>
    <w:rsid w:val="00292DAE"/>
    <w:rsid w:val="00293284"/>
    <w:rsid w:val="00294069"/>
    <w:rsid w:val="0029634A"/>
    <w:rsid w:val="00296589"/>
    <w:rsid w:val="00297B1D"/>
    <w:rsid w:val="002A1701"/>
    <w:rsid w:val="002A53DA"/>
    <w:rsid w:val="002A7619"/>
    <w:rsid w:val="002A7D54"/>
    <w:rsid w:val="002B0206"/>
    <w:rsid w:val="002B0213"/>
    <w:rsid w:val="002B330E"/>
    <w:rsid w:val="002B5A09"/>
    <w:rsid w:val="002C5217"/>
    <w:rsid w:val="002C6EA8"/>
    <w:rsid w:val="002C7212"/>
    <w:rsid w:val="002D0D2F"/>
    <w:rsid w:val="002D2828"/>
    <w:rsid w:val="002D321B"/>
    <w:rsid w:val="002D4EA2"/>
    <w:rsid w:val="002D5F0A"/>
    <w:rsid w:val="002D7AAE"/>
    <w:rsid w:val="002E2AB2"/>
    <w:rsid w:val="002E31BE"/>
    <w:rsid w:val="002E6239"/>
    <w:rsid w:val="002E68BF"/>
    <w:rsid w:val="002F2D0F"/>
    <w:rsid w:val="002F4C5E"/>
    <w:rsid w:val="002F53F7"/>
    <w:rsid w:val="002F6470"/>
    <w:rsid w:val="002F67E8"/>
    <w:rsid w:val="002F6A12"/>
    <w:rsid w:val="003001C9"/>
    <w:rsid w:val="003008E8"/>
    <w:rsid w:val="00304855"/>
    <w:rsid w:val="00304E5B"/>
    <w:rsid w:val="0030583B"/>
    <w:rsid w:val="00307249"/>
    <w:rsid w:val="0031081B"/>
    <w:rsid w:val="00311060"/>
    <w:rsid w:val="003143AB"/>
    <w:rsid w:val="00320931"/>
    <w:rsid w:val="00321308"/>
    <w:rsid w:val="0033028F"/>
    <w:rsid w:val="00332AC3"/>
    <w:rsid w:val="0033371E"/>
    <w:rsid w:val="00336AD2"/>
    <w:rsid w:val="00337304"/>
    <w:rsid w:val="0033746F"/>
    <w:rsid w:val="00340859"/>
    <w:rsid w:val="00340A07"/>
    <w:rsid w:val="00342612"/>
    <w:rsid w:val="00346396"/>
    <w:rsid w:val="003501C0"/>
    <w:rsid w:val="00353EE3"/>
    <w:rsid w:val="00356038"/>
    <w:rsid w:val="00356EB6"/>
    <w:rsid w:val="0036077F"/>
    <w:rsid w:val="0036205E"/>
    <w:rsid w:val="0036266F"/>
    <w:rsid w:val="003628BA"/>
    <w:rsid w:val="00367CE4"/>
    <w:rsid w:val="00372523"/>
    <w:rsid w:val="003767EB"/>
    <w:rsid w:val="00376CFC"/>
    <w:rsid w:val="00377237"/>
    <w:rsid w:val="00380773"/>
    <w:rsid w:val="003826CF"/>
    <w:rsid w:val="00383919"/>
    <w:rsid w:val="00387189"/>
    <w:rsid w:val="00390D06"/>
    <w:rsid w:val="00395492"/>
    <w:rsid w:val="0039726B"/>
    <w:rsid w:val="003A23FE"/>
    <w:rsid w:val="003A2B9A"/>
    <w:rsid w:val="003A39BE"/>
    <w:rsid w:val="003A42AA"/>
    <w:rsid w:val="003A4E10"/>
    <w:rsid w:val="003A5CAF"/>
    <w:rsid w:val="003A68E1"/>
    <w:rsid w:val="003A7682"/>
    <w:rsid w:val="003B0695"/>
    <w:rsid w:val="003B0E99"/>
    <w:rsid w:val="003B5FF0"/>
    <w:rsid w:val="003B7CE2"/>
    <w:rsid w:val="003B7E03"/>
    <w:rsid w:val="003C0026"/>
    <w:rsid w:val="003C09EE"/>
    <w:rsid w:val="003C1A6E"/>
    <w:rsid w:val="003D02AC"/>
    <w:rsid w:val="003D10B5"/>
    <w:rsid w:val="003D26A8"/>
    <w:rsid w:val="003D28BC"/>
    <w:rsid w:val="003E0C08"/>
    <w:rsid w:val="003F0A1A"/>
    <w:rsid w:val="00402DD4"/>
    <w:rsid w:val="00403023"/>
    <w:rsid w:val="00404D9F"/>
    <w:rsid w:val="00406FF6"/>
    <w:rsid w:val="004168E0"/>
    <w:rsid w:val="004203C6"/>
    <w:rsid w:val="004205AE"/>
    <w:rsid w:val="00421607"/>
    <w:rsid w:val="004227F7"/>
    <w:rsid w:val="0042368F"/>
    <w:rsid w:val="00426560"/>
    <w:rsid w:val="00426C75"/>
    <w:rsid w:val="00426E79"/>
    <w:rsid w:val="00427BCC"/>
    <w:rsid w:val="004304D0"/>
    <w:rsid w:val="0043222C"/>
    <w:rsid w:val="00434141"/>
    <w:rsid w:val="00434E8A"/>
    <w:rsid w:val="00436347"/>
    <w:rsid w:val="004402DE"/>
    <w:rsid w:val="00441142"/>
    <w:rsid w:val="004418A4"/>
    <w:rsid w:val="0044650F"/>
    <w:rsid w:val="00454330"/>
    <w:rsid w:val="004556B6"/>
    <w:rsid w:val="004571D7"/>
    <w:rsid w:val="00463C79"/>
    <w:rsid w:val="00465C74"/>
    <w:rsid w:val="0046623B"/>
    <w:rsid w:val="00466C48"/>
    <w:rsid w:val="00470B09"/>
    <w:rsid w:val="00475251"/>
    <w:rsid w:val="0047788F"/>
    <w:rsid w:val="004800AE"/>
    <w:rsid w:val="004802E4"/>
    <w:rsid w:val="00480DF6"/>
    <w:rsid w:val="004810CC"/>
    <w:rsid w:val="00485882"/>
    <w:rsid w:val="004871F7"/>
    <w:rsid w:val="004907C3"/>
    <w:rsid w:val="0049188D"/>
    <w:rsid w:val="0049441C"/>
    <w:rsid w:val="00494675"/>
    <w:rsid w:val="0049523E"/>
    <w:rsid w:val="004A4A47"/>
    <w:rsid w:val="004A4C82"/>
    <w:rsid w:val="004A5C78"/>
    <w:rsid w:val="004A633E"/>
    <w:rsid w:val="004B04E8"/>
    <w:rsid w:val="004B41AD"/>
    <w:rsid w:val="004B41EA"/>
    <w:rsid w:val="004B5B62"/>
    <w:rsid w:val="004B748F"/>
    <w:rsid w:val="004C118E"/>
    <w:rsid w:val="004C11AF"/>
    <w:rsid w:val="004C317F"/>
    <w:rsid w:val="004C35F1"/>
    <w:rsid w:val="004C6AC4"/>
    <w:rsid w:val="004C77BE"/>
    <w:rsid w:val="004C79AD"/>
    <w:rsid w:val="004D0035"/>
    <w:rsid w:val="004D1D7B"/>
    <w:rsid w:val="004D2D30"/>
    <w:rsid w:val="004D3848"/>
    <w:rsid w:val="004D3941"/>
    <w:rsid w:val="004E0881"/>
    <w:rsid w:val="004E6DC3"/>
    <w:rsid w:val="004F53E8"/>
    <w:rsid w:val="004F599C"/>
    <w:rsid w:val="004F7450"/>
    <w:rsid w:val="0050076A"/>
    <w:rsid w:val="00501897"/>
    <w:rsid w:val="00501AB3"/>
    <w:rsid w:val="00502599"/>
    <w:rsid w:val="00503E98"/>
    <w:rsid w:val="00506E43"/>
    <w:rsid w:val="0050769F"/>
    <w:rsid w:val="005108E9"/>
    <w:rsid w:val="00510CB2"/>
    <w:rsid w:val="00510FFB"/>
    <w:rsid w:val="00512B30"/>
    <w:rsid w:val="00512B70"/>
    <w:rsid w:val="00514CD9"/>
    <w:rsid w:val="00515E7C"/>
    <w:rsid w:val="00516613"/>
    <w:rsid w:val="0052404E"/>
    <w:rsid w:val="005250C2"/>
    <w:rsid w:val="00525D44"/>
    <w:rsid w:val="005269BC"/>
    <w:rsid w:val="00530800"/>
    <w:rsid w:val="005319FF"/>
    <w:rsid w:val="00532E72"/>
    <w:rsid w:val="0053301D"/>
    <w:rsid w:val="00533220"/>
    <w:rsid w:val="00533FAF"/>
    <w:rsid w:val="00537C13"/>
    <w:rsid w:val="005413D8"/>
    <w:rsid w:val="00544457"/>
    <w:rsid w:val="00545140"/>
    <w:rsid w:val="00545E24"/>
    <w:rsid w:val="00551A2B"/>
    <w:rsid w:val="005523E7"/>
    <w:rsid w:val="00553858"/>
    <w:rsid w:val="005539CA"/>
    <w:rsid w:val="00554106"/>
    <w:rsid w:val="00554E22"/>
    <w:rsid w:val="00556E02"/>
    <w:rsid w:val="0055721E"/>
    <w:rsid w:val="00560D12"/>
    <w:rsid w:val="005626A9"/>
    <w:rsid w:val="00562F4C"/>
    <w:rsid w:val="00564C5E"/>
    <w:rsid w:val="00566852"/>
    <w:rsid w:val="00567906"/>
    <w:rsid w:val="00567A85"/>
    <w:rsid w:val="00574104"/>
    <w:rsid w:val="005758CA"/>
    <w:rsid w:val="0057613D"/>
    <w:rsid w:val="00576687"/>
    <w:rsid w:val="005800BF"/>
    <w:rsid w:val="00581E65"/>
    <w:rsid w:val="005871C9"/>
    <w:rsid w:val="00592452"/>
    <w:rsid w:val="00596040"/>
    <w:rsid w:val="00597FD3"/>
    <w:rsid w:val="005A2E22"/>
    <w:rsid w:val="005A4954"/>
    <w:rsid w:val="005A76CE"/>
    <w:rsid w:val="005B06FA"/>
    <w:rsid w:val="005B18FA"/>
    <w:rsid w:val="005B215A"/>
    <w:rsid w:val="005B2FCE"/>
    <w:rsid w:val="005B3124"/>
    <w:rsid w:val="005B5274"/>
    <w:rsid w:val="005B5EFE"/>
    <w:rsid w:val="005B72A3"/>
    <w:rsid w:val="005B7657"/>
    <w:rsid w:val="005C1521"/>
    <w:rsid w:val="005C2792"/>
    <w:rsid w:val="005C377A"/>
    <w:rsid w:val="005C3ED4"/>
    <w:rsid w:val="005C3F7F"/>
    <w:rsid w:val="005C5A2A"/>
    <w:rsid w:val="005C7F72"/>
    <w:rsid w:val="005D0265"/>
    <w:rsid w:val="005D41B0"/>
    <w:rsid w:val="005D763B"/>
    <w:rsid w:val="005D7950"/>
    <w:rsid w:val="005E0125"/>
    <w:rsid w:val="005E2053"/>
    <w:rsid w:val="005E253B"/>
    <w:rsid w:val="005E3CF5"/>
    <w:rsid w:val="005E5A72"/>
    <w:rsid w:val="005E73A5"/>
    <w:rsid w:val="005F4B6E"/>
    <w:rsid w:val="005F5E77"/>
    <w:rsid w:val="005F6E6B"/>
    <w:rsid w:val="005F77BB"/>
    <w:rsid w:val="00604B8F"/>
    <w:rsid w:val="00611394"/>
    <w:rsid w:val="00616CDB"/>
    <w:rsid w:val="00617433"/>
    <w:rsid w:val="00625449"/>
    <w:rsid w:val="00625F2C"/>
    <w:rsid w:val="00626904"/>
    <w:rsid w:val="00633366"/>
    <w:rsid w:val="00633E75"/>
    <w:rsid w:val="00634542"/>
    <w:rsid w:val="00635BC8"/>
    <w:rsid w:val="006378BD"/>
    <w:rsid w:val="00641D8B"/>
    <w:rsid w:val="006425D1"/>
    <w:rsid w:val="00642C76"/>
    <w:rsid w:val="00644FD0"/>
    <w:rsid w:val="006472CF"/>
    <w:rsid w:val="00652AD3"/>
    <w:rsid w:val="006530E3"/>
    <w:rsid w:val="00653D07"/>
    <w:rsid w:val="00655184"/>
    <w:rsid w:val="006551CB"/>
    <w:rsid w:val="0065720A"/>
    <w:rsid w:val="006628C0"/>
    <w:rsid w:val="006634BF"/>
    <w:rsid w:val="006641AA"/>
    <w:rsid w:val="0066659D"/>
    <w:rsid w:val="00671363"/>
    <w:rsid w:val="00671736"/>
    <w:rsid w:val="0067270D"/>
    <w:rsid w:val="00673E51"/>
    <w:rsid w:val="00676226"/>
    <w:rsid w:val="00676358"/>
    <w:rsid w:val="00682CB9"/>
    <w:rsid w:val="00683780"/>
    <w:rsid w:val="00684295"/>
    <w:rsid w:val="006855BA"/>
    <w:rsid w:val="006900B5"/>
    <w:rsid w:val="00692386"/>
    <w:rsid w:val="00694E80"/>
    <w:rsid w:val="00697AD1"/>
    <w:rsid w:val="006A036D"/>
    <w:rsid w:val="006A393F"/>
    <w:rsid w:val="006A429D"/>
    <w:rsid w:val="006A4CF9"/>
    <w:rsid w:val="006A5A3E"/>
    <w:rsid w:val="006A5AC3"/>
    <w:rsid w:val="006B22A7"/>
    <w:rsid w:val="006B63A0"/>
    <w:rsid w:val="006C0E57"/>
    <w:rsid w:val="006C5B4F"/>
    <w:rsid w:val="006C6F8C"/>
    <w:rsid w:val="006D137B"/>
    <w:rsid w:val="006D56F2"/>
    <w:rsid w:val="006D7B34"/>
    <w:rsid w:val="006D7CD3"/>
    <w:rsid w:val="006D7E47"/>
    <w:rsid w:val="006E0403"/>
    <w:rsid w:val="006E5B5B"/>
    <w:rsid w:val="006E6D27"/>
    <w:rsid w:val="006F2E47"/>
    <w:rsid w:val="006F3A46"/>
    <w:rsid w:val="006F63FB"/>
    <w:rsid w:val="006F6667"/>
    <w:rsid w:val="00701197"/>
    <w:rsid w:val="00701943"/>
    <w:rsid w:val="007034C6"/>
    <w:rsid w:val="00704AF7"/>
    <w:rsid w:val="007055D4"/>
    <w:rsid w:val="00705F06"/>
    <w:rsid w:val="0070662F"/>
    <w:rsid w:val="007116DD"/>
    <w:rsid w:val="00711EBC"/>
    <w:rsid w:val="007124CA"/>
    <w:rsid w:val="007128D0"/>
    <w:rsid w:val="00714B3C"/>
    <w:rsid w:val="00716CC3"/>
    <w:rsid w:val="007217FA"/>
    <w:rsid w:val="00721B1C"/>
    <w:rsid w:val="00721B61"/>
    <w:rsid w:val="00730151"/>
    <w:rsid w:val="00731954"/>
    <w:rsid w:val="00731DD6"/>
    <w:rsid w:val="00732443"/>
    <w:rsid w:val="007332D2"/>
    <w:rsid w:val="007336FD"/>
    <w:rsid w:val="007340FB"/>
    <w:rsid w:val="0073731E"/>
    <w:rsid w:val="007406F0"/>
    <w:rsid w:val="007445EC"/>
    <w:rsid w:val="00750253"/>
    <w:rsid w:val="0075380D"/>
    <w:rsid w:val="00755843"/>
    <w:rsid w:val="00756482"/>
    <w:rsid w:val="00756CB4"/>
    <w:rsid w:val="00757D31"/>
    <w:rsid w:val="00761E0A"/>
    <w:rsid w:val="00764417"/>
    <w:rsid w:val="00764BC8"/>
    <w:rsid w:val="00764C1F"/>
    <w:rsid w:val="00767FD9"/>
    <w:rsid w:val="0077375C"/>
    <w:rsid w:val="00773843"/>
    <w:rsid w:val="007746CA"/>
    <w:rsid w:val="00775A56"/>
    <w:rsid w:val="00781AAD"/>
    <w:rsid w:val="007828E9"/>
    <w:rsid w:val="007846BF"/>
    <w:rsid w:val="0078598B"/>
    <w:rsid w:val="007865D5"/>
    <w:rsid w:val="007877EE"/>
    <w:rsid w:val="007920A5"/>
    <w:rsid w:val="007921D7"/>
    <w:rsid w:val="007944FE"/>
    <w:rsid w:val="007962C5"/>
    <w:rsid w:val="007975B6"/>
    <w:rsid w:val="00797BBD"/>
    <w:rsid w:val="007A15C8"/>
    <w:rsid w:val="007A242B"/>
    <w:rsid w:val="007A5219"/>
    <w:rsid w:val="007A5C1B"/>
    <w:rsid w:val="007A5D2F"/>
    <w:rsid w:val="007A7B43"/>
    <w:rsid w:val="007A7F85"/>
    <w:rsid w:val="007B1213"/>
    <w:rsid w:val="007B2970"/>
    <w:rsid w:val="007C053D"/>
    <w:rsid w:val="007C0F21"/>
    <w:rsid w:val="007C1842"/>
    <w:rsid w:val="007C3508"/>
    <w:rsid w:val="007C3700"/>
    <w:rsid w:val="007C37BA"/>
    <w:rsid w:val="007C4E43"/>
    <w:rsid w:val="007C6857"/>
    <w:rsid w:val="007C70CF"/>
    <w:rsid w:val="007C7692"/>
    <w:rsid w:val="007D448A"/>
    <w:rsid w:val="007D4771"/>
    <w:rsid w:val="007E25F6"/>
    <w:rsid w:val="007E38BF"/>
    <w:rsid w:val="007E503D"/>
    <w:rsid w:val="007E6CD7"/>
    <w:rsid w:val="007F2DDB"/>
    <w:rsid w:val="007F5BF4"/>
    <w:rsid w:val="007F638A"/>
    <w:rsid w:val="007F6DE3"/>
    <w:rsid w:val="007F7658"/>
    <w:rsid w:val="008022B4"/>
    <w:rsid w:val="00803ABA"/>
    <w:rsid w:val="00803F21"/>
    <w:rsid w:val="008054E6"/>
    <w:rsid w:val="00805B88"/>
    <w:rsid w:val="0080675F"/>
    <w:rsid w:val="00811DA0"/>
    <w:rsid w:val="00811EEF"/>
    <w:rsid w:val="008123DD"/>
    <w:rsid w:val="00812642"/>
    <w:rsid w:val="008215CE"/>
    <w:rsid w:val="00821BD3"/>
    <w:rsid w:val="00822C6B"/>
    <w:rsid w:val="00823B64"/>
    <w:rsid w:val="008252B3"/>
    <w:rsid w:val="008260E7"/>
    <w:rsid w:val="00826797"/>
    <w:rsid w:val="00831889"/>
    <w:rsid w:val="00831E5D"/>
    <w:rsid w:val="00835081"/>
    <w:rsid w:val="00841D0C"/>
    <w:rsid w:val="00843025"/>
    <w:rsid w:val="00844334"/>
    <w:rsid w:val="0084487A"/>
    <w:rsid w:val="00844A66"/>
    <w:rsid w:val="008463F4"/>
    <w:rsid w:val="0084755F"/>
    <w:rsid w:val="0085110C"/>
    <w:rsid w:val="0085400D"/>
    <w:rsid w:val="00856314"/>
    <w:rsid w:val="00860EF0"/>
    <w:rsid w:val="00864448"/>
    <w:rsid w:val="00866ADE"/>
    <w:rsid w:val="00867070"/>
    <w:rsid w:val="008673AC"/>
    <w:rsid w:val="008678C8"/>
    <w:rsid w:val="00867CC4"/>
    <w:rsid w:val="00870176"/>
    <w:rsid w:val="008705BA"/>
    <w:rsid w:val="008719DD"/>
    <w:rsid w:val="00871DB3"/>
    <w:rsid w:val="00873090"/>
    <w:rsid w:val="00875B0C"/>
    <w:rsid w:val="008769DB"/>
    <w:rsid w:val="008770E0"/>
    <w:rsid w:val="00877980"/>
    <w:rsid w:val="008810C4"/>
    <w:rsid w:val="00881980"/>
    <w:rsid w:val="00881983"/>
    <w:rsid w:val="00882B0A"/>
    <w:rsid w:val="00883E6B"/>
    <w:rsid w:val="008854BD"/>
    <w:rsid w:val="00885B94"/>
    <w:rsid w:val="00886271"/>
    <w:rsid w:val="00887094"/>
    <w:rsid w:val="00887D1B"/>
    <w:rsid w:val="0089175C"/>
    <w:rsid w:val="008936B3"/>
    <w:rsid w:val="008952D6"/>
    <w:rsid w:val="00895C6E"/>
    <w:rsid w:val="008966A1"/>
    <w:rsid w:val="00897EAF"/>
    <w:rsid w:val="008A10D0"/>
    <w:rsid w:val="008A1C07"/>
    <w:rsid w:val="008A1F00"/>
    <w:rsid w:val="008A2C81"/>
    <w:rsid w:val="008A4BE9"/>
    <w:rsid w:val="008A6E67"/>
    <w:rsid w:val="008A7911"/>
    <w:rsid w:val="008B2EA3"/>
    <w:rsid w:val="008B49C9"/>
    <w:rsid w:val="008B68B4"/>
    <w:rsid w:val="008B7CFF"/>
    <w:rsid w:val="008C0BD8"/>
    <w:rsid w:val="008C1D16"/>
    <w:rsid w:val="008C43AC"/>
    <w:rsid w:val="008C511E"/>
    <w:rsid w:val="008D1C07"/>
    <w:rsid w:val="008D3480"/>
    <w:rsid w:val="008D7ADF"/>
    <w:rsid w:val="008E14BE"/>
    <w:rsid w:val="008E2EAD"/>
    <w:rsid w:val="008E50EE"/>
    <w:rsid w:val="008E5AC4"/>
    <w:rsid w:val="008E5B68"/>
    <w:rsid w:val="008E5E96"/>
    <w:rsid w:val="008F1401"/>
    <w:rsid w:val="008F4441"/>
    <w:rsid w:val="008F617F"/>
    <w:rsid w:val="00903214"/>
    <w:rsid w:val="0090322C"/>
    <w:rsid w:val="009078AA"/>
    <w:rsid w:val="009100CE"/>
    <w:rsid w:val="0091124D"/>
    <w:rsid w:val="009131CF"/>
    <w:rsid w:val="0091560F"/>
    <w:rsid w:val="0091670C"/>
    <w:rsid w:val="00917670"/>
    <w:rsid w:val="00921AB6"/>
    <w:rsid w:val="00922BCA"/>
    <w:rsid w:val="0092484A"/>
    <w:rsid w:val="0092522A"/>
    <w:rsid w:val="00925DDE"/>
    <w:rsid w:val="009270CC"/>
    <w:rsid w:val="0092775C"/>
    <w:rsid w:val="009306A5"/>
    <w:rsid w:val="00930FA3"/>
    <w:rsid w:val="00931158"/>
    <w:rsid w:val="00931CE6"/>
    <w:rsid w:val="00934883"/>
    <w:rsid w:val="00934A16"/>
    <w:rsid w:val="00934B98"/>
    <w:rsid w:val="009371BC"/>
    <w:rsid w:val="00937704"/>
    <w:rsid w:val="00943BE6"/>
    <w:rsid w:val="00944068"/>
    <w:rsid w:val="009452FD"/>
    <w:rsid w:val="009463BE"/>
    <w:rsid w:val="009529DD"/>
    <w:rsid w:val="009533B3"/>
    <w:rsid w:val="00955B5F"/>
    <w:rsid w:val="00960FE7"/>
    <w:rsid w:val="00962B46"/>
    <w:rsid w:val="009648F9"/>
    <w:rsid w:val="00964E7B"/>
    <w:rsid w:val="00965E6B"/>
    <w:rsid w:val="00966D71"/>
    <w:rsid w:val="00966DE3"/>
    <w:rsid w:val="009702EB"/>
    <w:rsid w:val="009748E0"/>
    <w:rsid w:val="00974DF3"/>
    <w:rsid w:val="00976D5A"/>
    <w:rsid w:val="00980417"/>
    <w:rsid w:val="00981338"/>
    <w:rsid w:val="009816D2"/>
    <w:rsid w:val="0098235C"/>
    <w:rsid w:val="0098267A"/>
    <w:rsid w:val="00983941"/>
    <w:rsid w:val="009845CC"/>
    <w:rsid w:val="00986013"/>
    <w:rsid w:val="0098715B"/>
    <w:rsid w:val="00987876"/>
    <w:rsid w:val="00990D40"/>
    <w:rsid w:val="00992A6A"/>
    <w:rsid w:val="009935DA"/>
    <w:rsid w:val="00994ACB"/>
    <w:rsid w:val="009A060E"/>
    <w:rsid w:val="009A2F86"/>
    <w:rsid w:val="009A76CC"/>
    <w:rsid w:val="009B0151"/>
    <w:rsid w:val="009B26F6"/>
    <w:rsid w:val="009B423F"/>
    <w:rsid w:val="009B470B"/>
    <w:rsid w:val="009C05F9"/>
    <w:rsid w:val="009C0B21"/>
    <w:rsid w:val="009C1488"/>
    <w:rsid w:val="009C5B79"/>
    <w:rsid w:val="009C6E0C"/>
    <w:rsid w:val="009D163E"/>
    <w:rsid w:val="009D3ECA"/>
    <w:rsid w:val="009D4C68"/>
    <w:rsid w:val="009E395B"/>
    <w:rsid w:val="009E3ACA"/>
    <w:rsid w:val="009E4A9F"/>
    <w:rsid w:val="009E4B09"/>
    <w:rsid w:val="009E4D37"/>
    <w:rsid w:val="009E7314"/>
    <w:rsid w:val="009F745C"/>
    <w:rsid w:val="00A0353B"/>
    <w:rsid w:val="00A046D4"/>
    <w:rsid w:val="00A100E7"/>
    <w:rsid w:val="00A11C8C"/>
    <w:rsid w:val="00A1483A"/>
    <w:rsid w:val="00A16006"/>
    <w:rsid w:val="00A17C1B"/>
    <w:rsid w:val="00A205E4"/>
    <w:rsid w:val="00A214C1"/>
    <w:rsid w:val="00A217FF"/>
    <w:rsid w:val="00A21CEC"/>
    <w:rsid w:val="00A2235A"/>
    <w:rsid w:val="00A232FD"/>
    <w:rsid w:val="00A25692"/>
    <w:rsid w:val="00A3071E"/>
    <w:rsid w:val="00A30B9B"/>
    <w:rsid w:val="00A30DAA"/>
    <w:rsid w:val="00A3111C"/>
    <w:rsid w:val="00A32CCB"/>
    <w:rsid w:val="00A32F10"/>
    <w:rsid w:val="00A34DEA"/>
    <w:rsid w:val="00A35191"/>
    <w:rsid w:val="00A370A7"/>
    <w:rsid w:val="00A401AF"/>
    <w:rsid w:val="00A42AF5"/>
    <w:rsid w:val="00A44616"/>
    <w:rsid w:val="00A4464A"/>
    <w:rsid w:val="00A46E13"/>
    <w:rsid w:val="00A47A68"/>
    <w:rsid w:val="00A51E3D"/>
    <w:rsid w:val="00A51F3C"/>
    <w:rsid w:val="00A53949"/>
    <w:rsid w:val="00A53D00"/>
    <w:rsid w:val="00A55400"/>
    <w:rsid w:val="00A564CF"/>
    <w:rsid w:val="00A64203"/>
    <w:rsid w:val="00A70E36"/>
    <w:rsid w:val="00A730BD"/>
    <w:rsid w:val="00A7522F"/>
    <w:rsid w:val="00A766E6"/>
    <w:rsid w:val="00A817A2"/>
    <w:rsid w:val="00A82673"/>
    <w:rsid w:val="00A832B9"/>
    <w:rsid w:val="00A85CAE"/>
    <w:rsid w:val="00A90DA1"/>
    <w:rsid w:val="00A95235"/>
    <w:rsid w:val="00AA314F"/>
    <w:rsid w:val="00AA342F"/>
    <w:rsid w:val="00AA5DC3"/>
    <w:rsid w:val="00AA7813"/>
    <w:rsid w:val="00AB0DC4"/>
    <w:rsid w:val="00AB18F1"/>
    <w:rsid w:val="00AB1F8F"/>
    <w:rsid w:val="00AC19B1"/>
    <w:rsid w:val="00AC3D68"/>
    <w:rsid w:val="00AC3D89"/>
    <w:rsid w:val="00AC6E6C"/>
    <w:rsid w:val="00AC79D5"/>
    <w:rsid w:val="00AD034C"/>
    <w:rsid w:val="00AD0840"/>
    <w:rsid w:val="00AD190B"/>
    <w:rsid w:val="00AD3315"/>
    <w:rsid w:val="00AD676A"/>
    <w:rsid w:val="00AD74F0"/>
    <w:rsid w:val="00AE00C6"/>
    <w:rsid w:val="00AE09F1"/>
    <w:rsid w:val="00AE4A3F"/>
    <w:rsid w:val="00AE4CCB"/>
    <w:rsid w:val="00AE5E82"/>
    <w:rsid w:val="00AE5E98"/>
    <w:rsid w:val="00AE7BED"/>
    <w:rsid w:val="00AF09FB"/>
    <w:rsid w:val="00AF3194"/>
    <w:rsid w:val="00AF3CCE"/>
    <w:rsid w:val="00AF6486"/>
    <w:rsid w:val="00AF665F"/>
    <w:rsid w:val="00B0013F"/>
    <w:rsid w:val="00B0162F"/>
    <w:rsid w:val="00B01E5C"/>
    <w:rsid w:val="00B02476"/>
    <w:rsid w:val="00B033A4"/>
    <w:rsid w:val="00B060FF"/>
    <w:rsid w:val="00B06F06"/>
    <w:rsid w:val="00B07597"/>
    <w:rsid w:val="00B16F67"/>
    <w:rsid w:val="00B1737C"/>
    <w:rsid w:val="00B20232"/>
    <w:rsid w:val="00B22BE1"/>
    <w:rsid w:val="00B2427D"/>
    <w:rsid w:val="00B247E1"/>
    <w:rsid w:val="00B264C3"/>
    <w:rsid w:val="00B31E34"/>
    <w:rsid w:val="00B333A7"/>
    <w:rsid w:val="00B335ED"/>
    <w:rsid w:val="00B34F18"/>
    <w:rsid w:val="00B36BFC"/>
    <w:rsid w:val="00B40E3C"/>
    <w:rsid w:val="00B4155A"/>
    <w:rsid w:val="00B464B1"/>
    <w:rsid w:val="00B50BB3"/>
    <w:rsid w:val="00B52CD0"/>
    <w:rsid w:val="00B560B5"/>
    <w:rsid w:val="00B6054B"/>
    <w:rsid w:val="00B6570F"/>
    <w:rsid w:val="00B706BE"/>
    <w:rsid w:val="00B7081A"/>
    <w:rsid w:val="00B72F83"/>
    <w:rsid w:val="00B73118"/>
    <w:rsid w:val="00B752A9"/>
    <w:rsid w:val="00B752BC"/>
    <w:rsid w:val="00B80134"/>
    <w:rsid w:val="00B80A00"/>
    <w:rsid w:val="00B81CA9"/>
    <w:rsid w:val="00B84AD1"/>
    <w:rsid w:val="00B860BA"/>
    <w:rsid w:val="00B87798"/>
    <w:rsid w:val="00B9034D"/>
    <w:rsid w:val="00B90FE0"/>
    <w:rsid w:val="00B91523"/>
    <w:rsid w:val="00B96888"/>
    <w:rsid w:val="00B96FA8"/>
    <w:rsid w:val="00B97192"/>
    <w:rsid w:val="00BA032E"/>
    <w:rsid w:val="00BA152B"/>
    <w:rsid w:val="00BA66FC"/>
    <w:rsid w:val="00BA68DE"/>
    <w:rsid w:val="00BA7ACF"/>
    <w:rsid w:val="00BB00EF"/>
    <w:rsid w:val="00BB1006"/>
    <w:rsid w:val="00BB2FF8"/>
    <w:rsid w:val="00BB4007"/>
    <w:rsid w:val="00BC2393"/>
    <w:rsid w:val="00BC57E1"/>
    <w:rsid w:val="00BC5A5B"/>
    <w:rsid w:val="00BC7B58"/>
    <w:rsid w:val="00BD1A59"/>
    <w:rsid w:val="00BD2057"/>
    <w:rsid w:val="00BD2A9F"/>
    <w:rsid w:val="00BE10C2"/>
    <w:rsid w:val="00BE1423"/>
    <w:rsid w:val="00BF3422"/>
    <w:rsid w:val="00BF567A"/>
    <w:rsid w:val="00BF6787"/>
    <w:rsid w:val="00BF6B73"/>
    <w:rsid w:val="00BF6E7E"/>
    <w:rsid w:val="00BF78FD"/>
    <w:rsid w:val="00BF7F9A"/>
    <w:rsid w:val="00C01FCC"/>
    <w:rsid w:val="00C0243F"/>
    <w:rsid w:val="00C02C96"/>
    <w:rsid w:val="00C03C7C"/>
    <w:rsid w:val="00C04C31"/>
    <w:rsid w:val="00C063B9"/>
    <w:rsid w:val="00C06770"/>
    <w:rsid w:val="00C1141C"/>
    <w:rsid w:val="00C129C4"/>
    <w:rsid w:val="00C1359B"/>
    <w:rsid w:val="00C14980"/>
    <w:rsid w:val="00C14DAD"/>
    <w:rsid w:val="00C155BE"/>
    <w:rsid w:val="00C16CF7"/>
    <w:rsid w:val="00C20E86"/>
    <w:rsid w:val="00C21BFC"/>
    <w:rsid w:val="00C21DF0"/>
    <w:rsid w:val="00C22DA6"/>
    <w:rsid w:val="00C236E5"/>
    <w:rsid w:val="00C266CB"/>
    <w:rsid w:val="00C26768"/>
    <w:rsid w:val="00C27EC1"/>
    <w:rsid w:val="00C3117F"/>
    <w:rsid w:val="00C32251"/>
    <w:rsid w:val="00C3244E"/>
    <w:rsid w:val="00C34BC9"/>
    <w:rsid w:val="00C34F85"/>
    <w:rsid w:val="00C3582B"/>
    <w:rsid w:val="00C3597B"/>
    <w:rsid w:val="00C363C8"/>
    <w:rsid w:val="00C37724"/>
    <w:rsid w:val="00C40213"/>
    <w:rsid w:val="00C402ED"/>
    <w:rsid w:val="00C42CD4"/>
    <w:rsid w:val="00C509B9"/>
    <w:rsid w:val="00C52A28"/>
    <w:rsid w:val="00C53190"/>
    <w:rsid w:val="00C53B75"/>
    <w:rsid w:val="00C56B4C"/>
    <w:rsid w:val="00C62BE5"/>
    <w:rsid w:val="00C6342D"/>
    <w:rsid w:val="00C64A14"/>
    <w:rsid w:val="00C65356"/>
    <w:rsid w:val="00C65413"/>
    <w:rsid w:val="00C65D2E"/>
    <w:rsid w:val="00C71611"/>
    <w:rsid w:val="00C7354F"/>
    <w:rsid w:val="00C73718"/>
    <w:rsid w:val="00C76D42"/>
    <w:rsid w:val="00C803E2"/>
    <w:rsid w:val="00C82049"/>
    <w:rsid w:val="00C82556"/>
    <w:rsid w:val="00C82B68"/>
    <w:rsid w:val="00C83EDC"/>
    <w:rsid w:val="00C8691E"/>
    <w:rsid w:val="00C86A49"/>
    <w:rsid w:val="00C93AF1"/>
    <w:rsid w:val="00C94068"/>
    <w:rsid w:val="00C957FE"/>
    <w:rsid w:val="00C9583B"/>
    <w:rsid w:val="00C96154"/>
    <w:rsid w:val="00C9656A"/>
    <w:rsid w:val="00C966E5"/>
    <w:rsid w:val="00C97A68"/>
    <w:rsid w:val="00CA3B5E"/>
    <w:rsid w:val="00CA5C82"/>
    <w:rsid w:val="00CA6301"/>
    <w:rsid w:val="00CA7DE1"/>
    <w:rsid w:val="00CB200F"/>
    <w:rsid w:val="00CB6FCD"/>
    <w:rsid w:val="00CC0B71"/>
    <w:rsid w:val="00CC3316"/>
    <w:rsid w:val="00CC6998"/>
    <w:rsid w:val="00CD01BE"/>
    <w:rsid w:val="00CD026F"/>
    <w:rsid w:val="00CD28A2"/>
    <w:rsid w:val="00CD373D"/>
    <w:rsid w:val="00CD4C94"/>
    <w:rsid w:val="00CD6932"/>
    <w:rsid w:val="00CE0896"/>
    <w:rsid w:val="00CE0DAF"/>
    <w:rsid w:val="00CE1C8F"/>
    <w:rsid w:val="00CE23A2"/>
    <w:rsid w:val="00CE3669"/>
    <w:rsid w:val="00CE3ED5"/>
    <w:rsid w:val="00CE4CEC"/>
    <w:rsid w:val="00CE4D10"/>
    <w:rsid w:val="00CF2DEA"/>
    <w:rsid w:val="00CF57BB"/>
    <w:rsid w:val="00CF736A"/>
    <w:rsid w:val="00CF76F4"/>
    <w:rsid w:val="00CF77CC"/>
    <w:rsid w:val="00D014D4"/>
    <w:rsid w:val="00D01F71"/>
    <w:rsid w:val="00D03B3A"/>
    <w:rsid w:val="00D03CBA"/>
    <w:rsid w:val="00D061A2"/>
    <w:rsid w:val="00D076FD"/>
    <w:rsid w:val="00D07EA6"/>
    <w:rsid w:val="00D102EB"/>
    <w:rsid w:val="00D126D2"/>
    <w:rsid w:val="00D12ED9"/>
    <w:rsid w:val="00D145D5"/>
    <w:rsid w:val="00D15A02"/>
    <w:rsid w:val="00D20F5C"/>
    <w:rsid w:val="00D24E35"/>
    <w:rsid w:val="00D250B2"/>
    <w:rsid w:val="00D31BAF"/>
    <w:rsid w:val="00D3610A"/>
    <w:rsid w:val="00D37595"/>
    <w:rsid w:val="00D37EED"/>
    <w:rsid w:val="00D408BD"/>
    <w:rsid w:val="00D41791"/>
    <w:rsid w:val="00D418AA"/>
    <w:rsid w:val="00D41C76"/>
    <w:rsid w:val="00D42FB2"/>
    <w:rsid w:val="00D44D81"/>
    <w:rsid w:val="00D452E0"/>
    <w:rsid w:val="00D46807"/>
    <w:rsid w:val="00D50B7E"/>
    <w:rsid w:val="00D5109D"/>
    <w:rsid w:val="00D5115E"/>
    <w:rsid w:val="00D51255"/>
    <w:rsid w:val="00D52112"/>
    <w:rsid w:val="00D54719"/>
    <w:rsid w:val="00D56A27"/>
    <w:rsid w:val="00D60895"/>
    <w:rsid w:val="00D608C8"/>
    <w:rsid w:val="00D60AA8"/>
    <w:rsid w:val="00D61563"/>
    <w:rsid w:val="00D61E50"/>
    <w:rsid w:val="00D638D0"/>
    <w:rsid w:val="00D658AE"/>
    <w:rsid w:val="00D663F4"/>
    <w:rsid w:val="00D66C5E"/>
    <w:rsid w:val="00D70FD1"/>
    <w:rsid w:val="00D7115F"/>
    <w:rsid w:val="00D714F4"/>
    <w:rsid w:val="00D71E80"/>
    <w:rsid w:val="00D72965"/>
    <w:rsid w:val="00D738B5"/>
    <w:rsid w:val="00D74740"/>
    <w:rsid w:val="00D74F5A"/>
    <w:rsid w:val="00D81790"/>
    <w:rsid w:val="00D817F2"/>
    <w:rsid w:val="00D84111"/>
    <w:rsid w:val="00D850D8"/>
    <w:rsid w:val="00D85821"/>
    <w:rsid w:val="00D9011B"/>
    <w:rsid w:val="00D90530"/>
    <w:rsid w:val="00D9259C"/>
    <w:rsid w:val="00D97838"/>
    <w:rsid w:val="00DA674F"/>
    <w:rsid w:val="00DA67FE"/>
    <w:rsid w:val="00DA73B3"/>
    <w:rsid w:val="00DB07F1"/>
    <w:rsid w:val="00DB0EF0"/>
    <w:rsid w:val="00DB105A"/>
    <w:rsid w:val="00DB11D6"/>
    <w:rsid w:val="00DB154A"/>
    <w:rsid w:val="00DB2AB9"/>
    <w:rsid w:val="00DB5018"/>
    <w:rsid w:val="00DB6375"/>
    <w:rsid w:val="00DB7139"/>
    <w:rsid w:val="00DC3505"/>
    <w:rsid w:val="00DC3834"/>
    <w:rsid w:val="00DC4A3E"/>
    <w:rsid w:val="00DC4A8F"/>
    <w:rsid w:val="00DC4B2C"/>
    <w:rsid w:val="00DC79C9"/>
    <w:rsid w:val="00DD0630"/>
    <w:rsid w:val="00DD2B70"/>
    <w:rsid w:val="00DD2F83"/>
    <w:rsid w:val="00DD3B94"/>
    <w:rsid w:val="00DD48B1"/>
    <w:rsid w:val="00DD4CB1"/>
    <w:rsid w:val="00DD50F4"/>
    <w:rsid w:val="00DD5451"/>
    <w:rsid w:val="00DD5CDE"/>
    <w:rsid w:val="00DE2015"/>
    <w:rsid w:val="00DE3598"/>
    <w:rsid w:val="00DE4988"/>
    <w:rsid w:val="00DE76AC"/>
    <w:rsid w:val="00DE7903"/>
    <w:rsid w:val="00DE7B72"/>
    <w:rsid w:val="00DF1E49"/>
    <w:rsid w:val="00DF76A0"/>
    <w:rsid w:val="00DF7DD5"/>
    <w:rsid w:val="00E0195B"/>
    <w:rsid w:val="00E01ECB"/>
    <w:rsid w:val="00E0544D"/>
    <w:rsid w:val="00E054AC"/>
    <w:rsid w:val="00E05F54"/>
    <w:rsid w:val="00E062EE"/>
    <w:rsid w:val="00E06E6F"/>
    <w:rsid w:val="00E113DA"/>
    <w:rsid w:val="00E12D78"/>
    <w:rsid w:val="00E150CE"/>
    <w:rsid w:val="00E16521"/>
    <w:rsid w:val="00E174F4"/>
    <w:rsid w:val="00E20603"/>
    <w:rsid w:val="00E237AF"/>
    <w:rsid w:val="00E31199"/>
    <w:rsid w:val="00E31DC1"/>
    <w:rsid w:val="00E328B0"/>
    <w:rsid w:val="00E33918"/>
    <w:rsid w:val="00E34A5F"/>
    <w:rsid w:val="00E34C9C"/>
    <w:rsid w:val="00E3783D"/>
    <w:rsid w:val="00E41635"/>
    <w:rsid w:val="00E42103"/>
    <w:rsid w:val="00E441F1"/>
    <w:rsid w:val="00E47095"/>
    <w:rsid w:val="00E47582"/>
    <w:rsid w:val="00E47912"/>
    <w:rsid w:val="00E52649"/>
    <w:rsid w:val="00E5776E"/>
    <w:rsid w:val="00E62F6C"/>
    <w:rsid w:val="00E65645"/>
    <w:rsid w:val="00E66B5D"/>
    <w:rsid w:val="00E674C3"/>
    <w:rsid w:val="00E70E0B"/>
    <w:rsid w:val="00E73064"/>
    <w:rsid w:val="00E74E40"/>
    <w:rsid w:val="00E751D1"/>
    <w:rsid w:val="00E75DEE"/>
    <w:rsid w:val="00E830AE"/>
    <w:rsid w:val="00E83113"/>
    <w:rsid w:val="00E840DF"/>
    <w:rsid w:val="00E84BEC"/>
    <w:rsid w:val="00E8758B"/>
    <w:rsid w:val="00E8773B"/>
    <w:rsid w:val="00E934B0"/>
    <w:rsid w:val="00E943CF"/>
    <w:rsid w:val="00E961E1"/>
    <w:rsid w:val="00E96B68"/>
    <w:rsid w:val="00E973C0"/>
    <w:rsid w:val="00E9794D"/>
    <w:rsid w:val="00EA1225"/>
    <w:rsid w:val="00EA2745"/>
    <w:rsid w:val="00EA285F"/>
    <w:rsid w:val="00EA31C9"/>
    <w:rsid w:val="00EA3BD9"/>
    <w:rsid w:val="00EA51BC"/>
    <w:rsid w:val="00EA7A1C"/>
    <w:rsid w:val="00EB0C87"/>
    <w:rsid w:val="00EB11CA"/>
    <w:rsid w:val="00EB369B"/>
    <w:rsid w:val="00EC1605"/>
    <w:rsid w:val="00EC2121"/>
    <w:rsid w:val="00EC356D"/>
    <w:rsid w:val="00EC5056"/>
    <w:rsid w:val="00EC7CCE"/>
    <w:rsid w:val="00ED4C0E"/>
    <w:rsid w:val="00ED50CF"/>
    <w:rsid w:val="00ED5E39"/>
    <w:rsid w:val="00ED7255"/>
    <w:rsid w:val="00ED7439"/>
    <w:rsid w:val="00EE4E80"/>
    <w:rsid w:val="00EE53A2"/>
    <w:rsid w:val="00EF0398"/>
    <w:rsid w:val="00EF11AF"/>
    <w:rsid w:val="00EF1A45"/>
    <w:rsid w:val="00EF2E16"/>
    <w:rsid w:val="00EF4369"/>
    <w:rsid w:val="00EF7760"/>
    <w:rsid w:val="00F00AD2"/>
    <w:rsid w:val="00F03031"/>
    <w:rsid w:val="00F041B2"/>
    <w:rsid w:val="00F05B92"/>
    <w:rsid w:val="00F0620D"/>
    <w:rsid w:val="00F07017"/>
    <w:rsid w:val="00F14B79"/>
    <w:rsid w:val="00F15433"/>
    <w:rsid w:val="00F220E5"/>
    <w:rsid w:val="00F24AA8"/>
    <w:rsid w:val="00F26B8B"/>
    <w:rsid w:val="00F26D25"/>
    <w:rsid w:val="00F3323B"/>
    <w:rsid w:val="00F36D74"/>
    <w:rsid w:val="00F3710D"/>
    <w:rsid w:val="00F42DF1"/>
    <w:rsid w:val="00F4432E"/>
    <w:rsid w:val="00F44500"/>
    <w:rsid w:val="00F44821"/>
    <w:rsid w:val="00F44A67"/>
    <w:rsid w:val="00F44E87"/>
    <w:rsid w:val="00F462A6"/>
    <w:rsid w:val="00F4646C"/>
    <w:rsid w:val="00F46AAE"/>
    <w:rsid w:val="00F46AE9"/>
    <w:rsid w:val="00F470FE"/>
    <w:rsid w:val="00F4755E"/>
    <w:rsid w:val="00F51A13"/>
    <w:rsid w:val="00F529F6"/>
    <w:rsid w:val="00F5374C"/>
    <w:rsid w:val="00F56006"/>
    <w:rsid w:val="00F5723A"/>
    <w:rsid w:val="00F6283E"/>
    <w:rsid w:val="00F7118E"/>
    <w:rsid w:val="00F73081"/>
    <w:rsid w:val="00F73BCD"/>
    <w:rsid w:val="00F74ED0"/>
    <w:rsid w:val="00F76EF2"/>
    <w:rsid w:val="00F77E2C"/>
    <w:rsid w:val="00F808B0"/>
    <w:rsid w:val="00F82CBD"/>
    <w:rsid w:val="00F857BD"/>
    <w:rsid w:val="00F8626A"/>
    <w:rsid w:val="00F87558"/>
    <w:rsid w:val="00F91035"/>
    <w:rsid w:val="00FA0071"/>
    <w:rsid w:val="00FB0D89"/>
    <w:rsid w:val="00FB354A"/>
    <w:rsid w:val="00FB4EB8"/>
    <w:rsid w:val="00FB759D"/>
    <w:rsid w:val="00FB779A"/>
    <w:rsid w:val="00FB78FE"/>
    <w:rsid w:val="00FB7EDC"/>
    <w:rsid w:val="00FC244A"/>
    <w:rsid w:val="00FC2B55"/>
    <w:rsid w:val="00FC5413"/>
    <w:rsid w:val="00FC7043"/>
    <w:rsid w:val="00FD1542"/>
    <w:rsid w:val="00FD274F"/>
    <w:rsid w:val="00FD2F3B"/>
    <w:rsid w:val="00FD3679"/>
    <w:rsid w:val="00FE0279"/>
    <w:rsid w:val="00FE1413"/>
    <w:rsid w:val="00FE57AC"/>
    <w:rsid w:val="00FE5F55"/>
    <w:rsid w:val="00FF0561"/>
    <w:rsid w:val="00FF0880"/>
    <w:rsid w:val="00FF4B41"/>
    <w:rsid w:val="00FF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76687"/>
    <w:rPr>
      <w:sz w:val="24"/>
      <w:lang w:eastAsia="en-US"/>
    </w:rPr>
  </w:style>
  <w:style w:type="paragraph" w:styleId="berschrift1">
    <w:name w:val="heading 1"/>
    <w:basedOn w:val="Standard"/>
    <w:link w:val="berschrift1Zchn"/>
    <w:uiPriority w:val="9"/>
    <w:qFormat/>
    <w:locked/>
    <w:rsid w:val="009B423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3">
    <w:name w:val="heading 3"/>
    <w:basedOn w:val="Standard"/>
    <w:link w:val="berschrift3Zchn"/>
    <w:uiPriority w:val="9"/>
    <w:qFormat/>
    <w:locked/>
    <w:rsid w:val="009B423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locked/>
    <w:rsid w:val="009377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uiPriority w:val="99"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uiPriority w:val="99"/>
    <w:locked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uiPriority w:val="99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uiPriority w:val="99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uiPriority w:val="99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uiPriority w:val="99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uiPriority w:val="99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F44A67"/>
    <w:rPr>
      <w:rFonts w:eastAsia="Times New Roman" w:cs="Times New Roman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F44A67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basedOn w:val="Absatz-Standardschriftart"/>
    <w:uiPriority w:val="99"/>
    <w:rsid w:val="00F44A67"/>
    <w:rPr>
      <w:rFonts w:cs="Times New Roman"/>
    </w:rPr>
  </w:style>
  <w:style w:type="table" w:styleId="Tabellenraster">
    <w:name w:val="Table Grid"/>
    <w:basedOn w:val="NormaleTabelle"/>
    <w:uiPriority w:val="59"/>
    <w:rsid w:val="007A52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A51E3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rsid w:val="00711EB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711EBC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rsid w:val="002F2D0F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2F2D0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2F2D0F"/>
    <w:rPr>
      <w:rFonts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2F2D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2F2D0F"/>
    <w:rPr>
      <w:rFonts w:cs="Times New Roman"/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rsid w:val="00844A66"/>
    <w:rPr>
      <w:rFonts w:cs="Times New Roman"/>
      <w:color w:val="0000FF"/>
      <w:u w:val="single"/>
    </w:rPr>
  </w:style>
  <w:style w:type="paragraph" w:customStyle="1" w:styleId="Auflistung">
    <w:name w:val="Auflistung"/>
    <w:rsid w:val="009B26F6"/>
    <w:pPr>
      <w:keepLines/>
      <w:numPr>
        <w:ilvl w:val="1"/>
        <w:numId w:val="6"/>
      </w:numPr>
      <w:spacing w:line="200" w:lineRule="atLeast"/>
    </w:pPr>
    <w:rPr>
      <w:rFonts w:eastAsia="Times New Roman"/>
      <w:color w:val="000000"/>
      <w:sz w:val="16"/>
      <w:szCs w:val="17"/>
    </w:rPr>
  </w:style>
  <w:style w:type="character" w:customStyle="1" w:styleId="ls-tk-bereich">
    <w:name w:val="ls-tk-bereich"/>
    <w:basedOn w:val="Absatz-Standardschriftart"/>
    <w:rsid w:val="009B26F6"/>
  </w:style>
  <w:style w:type="character" w:customStyle="1" w:styleId="ls-tk-title">
    <w:name w:val="ls-tk-title"/>
    <w:basedOn w:val="Absatz-Standardschriftart"/>
    <w:rsid w:val="009B26F6"/>
  </w:style>
  <w:style w:type="paragraph" w:styleId="StandardWeb">
    <w:name w:val="Normal (Web)"/>
    <w:basedOn w:val="Standard"/>
    <w:uiPriority w:val="99"/>
    <w:semiHidden/>
    <w:unhideWhenUsed/>
    <w:rsid w:val="009B26F6"/>
    <w:pPr>
      <w:spacing w:before="100" w:beforeAutospacing="1" w:after="100" w:afterAutospacing="1"/>
    </w:pPr>
    <w:rPr>
      <w:rFonts w:ascii="Times New Roman" w:eastAsiaTheme="minorHAnsi" w:hAnsi="Times New Roman" w:cs="Times New Roman"/>
      <w:szCs w:val="24"/>
      <w:lang w:eastAsia="de-DE"/>
    </w:rPr>
  </w:style>
  <w:style w:type="paragraph" w:styleId="KeinLeerraum">
    <w:name w:val="No Spacing"/>
    <w:uiPriority w:val="1"/>
    <w:qFormat/>
    <w:rsid w:val="00434141"/>
    <w:rPr>
      <w:sz w:val="24"/>
      <w:lang w:eastAsia="en-US"/>
    </w:rPr>
  </w:style>
  <w:style w:type="paragraph" w:customStyle="1" w:styleId="TableParagraph">
    <w:name w:val="Table Paragraph"/>
    <w:basedOn w:val="Standard"/>
    <w:uiPriority w:val="1"/>
    <w:qFormat/>
    <w:rsid w:val="00085A77"/>
    <w:pPr>
      <w:widowControl w:val="0"/>
    </w:pPr>
    <w:rPr>
      <w:rFonts w:asciiTheme="minorHAnsi" w:eastAsiaTheme="minorHAnsi" w:hAnsiTheme="minorHAnsi" w:cstheme="minorBidi"/>
      <w:sz w:val="22"/>
      <w:lang w:val="en-US"/>
    </w:rPr>
  </w:style>
  <w:style w:type="character" w:styleId="Platzhaltertext">
    <w:name w:val="Placeholder Text"/>
    <w:basedOn w:val="Absatz-Standardschriftart"/>
    <w:uiPriority w:val="99"/>
    <w:semiHidden/>
    <w:rsid w:val="00875B0C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B42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B423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Funotentext">
    <w:name w:val="footnote text"/>
    <w:basedOn w:val="Standard"/>
    <w:link w:val="FunotentextZchn"/>
    <w:uiPriority w:val="99"/>
    <w:unhideWhenUsed/>
    <w:rsid w:val="00980417"/>
    <w:rPr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980417"/>
    <w:rPr>
      <w:sz w:val="24"/>
      <w:szCs w:val="24"/>
      <w:lang w:eastAsia="en-US"/>
    </w:rPr>
  </w:style>
  <w:style w:type="character" w:styleId="Funotenzeichen">
    <w:name w:val="footnote reference"/>
    <w:basedOn w:val="Absatz-Standardschriftart"/>
    <w:uiPriority w:val="99"/>
    <w:unhideWhenUsed/>
    <w:rsid w:val="00980417"/>
    <w:rPr>
      <w:vertAlign w:val="superscript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37704"/>
    <w:rPr>
      <w:color w:val="800080" w:themeColor="followedHyperlink"/>
      <w:u w:val="single"/>
    </w:rPr>
  </w:style>
  <w:style w:type="character" w:customStyle="1" w:styleId="berschrift4Zchn">
    <w:name w:val="Überschrift 4 Zchn"/>
    <w:basedOn w:val="Absatz-Standardschriftart"/>
    <w:link w:val="berschrift4"/>
    <w:semiHidden/>
    <w:rsid w:val="0093770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en-US"/>
    </w:rPr>
  </w:style>
  <w:style w:type="paragraph" w:customStyle="1" w:styleId="0ueberschrift1">
    <w:name w:val="0_ueberschrift1"/>
    <w:basedOn w:val="Standard"/>
    <w:qFormat/>
    <w:rsid w:val="007445EC"/>
    <w:pPr>
      <w:spacing w:before="120" w:after="120" w:line="360" w:lineRule="auto"/>
      <w:jc w:val="center"/>
      <w:outlineLvl w:val="0"/>
    </w:pPr>
    <w:rPr>
      <w:rFonts w:eastAsia="Times New Roman"/>
      <w:b/>
      <w:sz w:val="32"/>
      <w:szCs w:val="32"/>
      <w:lang w:eastAsia="de-DE"/>
    </w:rPr>
  </w:style>
  <w:style w:type="paragraph" w:customStyle="1" w:styleId="0TabelleUeberschrift">
    <w:name w:val="0_TabelleUeberschrift"/>
    <w:basedOn w:val="Standard"/>
    <w:qFormat/>
    <w:rsid w:val="007445EC"/>
    <w:pPr>
      <w:spacing w:before="120" w:after="120" w:line="276" w:lineRule="auto"/>
      <w:jc w:val="center"/>
      <w:outlineLvl w:val="0"/>
    </w:pPr>
    <w:rPr>
      <w:b/>
      <w:sz w:val="32"/>
      <w:lang w:eastAsia="de-DE"/>
    </w:rPr>
  </w:style>
  <w:style w:type="paragraph" w:customStyle="1" w:styleId="0caStunden">
    <w:name w:val="0_ca. Stunden"/>
    <w:basedOn w:val="0TabelleUeberschrift"/>
    <w:qFormat/>
    <w:rsid w:val="007445EC"/>
    <w:pPr>
      <w:outlineLvl w:val="9"/>
    </w:pPr>
    <w:rPr>
      <w:sz w:val="24"/>
      <w:szCs w:val="24"/>
    </w:rPr>
  </w:style>
  <w:style w:type="paragraph" w:customStyle="1" w:styleId="0Inhaltsverzeichnis">
    <w:name w:val="0_Inhaltsverzeichnis"/>
    <w:basedOn w:val="Standard"/>
    <w:qFormat/>
    <w:rsid w:val="007445EC"/>
    <w:pPr>
      <w:spacing w:line="360" w:lineRule="auto"/>
    </w:pPr>
    <w:rPr>
      <w:rFonts w:eastAsiaTheme="minorHAnsi"/>
      <w:noProof/>
      <w:sz w:val="22"/>
    </w:rPr>
  </w:style>
  <w:style w:type="paragraph" w:customStyle="1" w:styleId="0KonkretisierungSchwarz">
    <w:name w:val="0_KonkretisierungSchwarz"/>
    <w:basedOn w:val="Standard"/>
    <w:qFormat/>
    <w:rsid w:val="007445EC"/>
    <w:pPr>
      <w:spacing w:before="120" w:after="120"/>
      <w:jc w:val="center"/>
    </w:pPr>
    <w:rPr>
      <w:b/>
      <w:sz w:val="22"/>
      <w:lang w:eastAsia="de-DE"/>
    </w:rPr>
  </w:style>
  <w:style w:type="paragraph" w:customStyle="1" w:styleId="0Kopfzeile">
    <w:name w:val="0_Kopfzeile"/>
    <w:basedOn w:val="Standard"/>
    <w:qFormat/>
    <w:rsid w:val="007445EC"/>
    <w:rPr>
      <w:rFonts w:eastAsiaTheme="minorHAnsi"/>
      <w:sz w:val="20"/>
      <w:szCs w:val="20"/>
    </w:rPr>
  </w:style>
  <w:style w:type="paragraph" w:customStyle="1" w:styleId="0Prozesswei">
    <w:name w:val="0_Prozess_weiß"/>
    <w:basedOn w:val="Standard"/>
    <w:qFormat/>
    <w:rsid w:val="007445EC"/>
    <w:pPr>
      <w:spacing w:before="120" w:after="120"/>
      <w:jc w:val="center"/>
    </w:pPr>
    <w:rPr>
      <w:b/>
      <w:color w:val="FFFFFF"/>
      <w:sz w:val="22"/>
      <w:lang w:eastAsia="de-DE"/>
    </w:rPr>
  </w:style>
  <w:style w:type="paragraph" w:customStyle="1" w:styleId="0Stunden">
    <w:name w:val="0_Stunden"/>
    <w:basedOn w:val="0TabelleUeberschrift"/>
    <w:qFormat/>
    <w:rsid w:val="007445EC"/>
    <w:pPr>
      <w:outlineLvl w:val="9"/>
    </w:pPr>
    <w:rPr>
      <w:szCs w:val="24"/>
    </w:rPr>
  </w:style>
  <w:style w:type="paragraph" w:customStyle="1" w:styleId="0Tabellenvortext">
    <w:name w:val="0_Tabellenvortext"/>
    <w:basedOn w:val="Standard"/>
    <w:qFormat/>
    <w:rsid w:val="007445EC"/>
    <w:pPr>
      <w:spacing w:line="276" w:lineRule="auto"/>
    </w:pPr>
    <w:rPr>
      <w:sz w:val="22"/>
      <w:lang w:eastAsia="de-DE"/>
    </w:rPr>
  </w:style>
  <w:style w:type="paragraph" w:customStyle="1" w:styleId="0TabelleText">
    <w:name w:val="0_TabelleText"/>
    <w:basedOn w:val="Standard"/>
    <w:qFormat/>
    <w:rsid w:val="007445EC"/>
    <w:pPr>
      <w:spacing w:line="276" w:lineRule="auto"/>
    </w:pPr>
    <w:rPr>
      <w:sz w:val="22"/>
      <w:lang w:val="en-US" w:eastAsia="de-DE"/>
    </w:rPr>
  </w:style>
  <w:style w:type="paragraph" w:customStyle="1" w:styleId="0Vortext">
    <w:name w:val="0_Vortext"/>
    <w:basedOn w:val="Standard"/>
    <w:qFormat/>
    <w:rsid w:val="007445EC"/>
    <w:pPr>
      <w:spacing w:line="360" w:lineRule="auto"/>
      <w:jc w:val="both"/>
    </w:pPr>
    <w:rPr>
      <w:rFonts w:eastAsia="Times New Roman"/>
      <w:sz w:val="22"/>
      <w:lang w:eastAsia="de-DE"/>
    </w:rPr>
  </w:style>
  <w:style w:type="paragraph" w:customStyle="1" w:styleId="0VortextUeberschrift">
    <w:name w:val="0_VortextUeberschrift"/>
    <w:basedOn w:val="berschrift1"/>
    <w:qFormat/>
    <w:rsid w:val="007445EC"/>
    <w:pPr>
      <w:keepNext/>
      <w:shd w:val="clear" w:color="auto" w:fill="FFFFFF"/>
      <w:spacing w:before="0" w:beforeAutospacing="0" w:after="0" w:afterAutospacing="0" w:line="360" w:lineRule="auto"/>
      <w:jc w:val="center"/>
    </w:pPr>
    <w:rPr>
      <w:rFonts w:ascii="Arial" w:hAnsi="Arial" w:cs="Arial"/>
      <w:kern w:val="0"/>
      <w:sz w:val="32"/>
      <w:szCs w:val="24"/>
      <w:lang w:val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168E0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locked/>
    <w:rsid w:val="004168E0"/>
    <w:pPr>
      <w:spacing w:after="100"/>
    </w:pPr>
  </w:style>
  <w:style w:type="paragraph" w:customStyle="1" w:styleId="LoTabelle6pt-fett">
    <w:name w:val="Lo_Tabelle_6pt-fett"/>
    <w:basedOn w:val="Standard"/>
    <w:qFormat/>
    <w:rsid w:val="0046623B"/>
    <w:pPr>
      <w:spacing w:before="120"/>
    </w:pPr>
    <w:rPr>
      <w:rFonts w:eastAsia="Times New Roman"/>
      <w:b/>
      <w:sz w:val="20"/>
      <w:lang w:eastAsia="de-DE"/>
    </w:rPr>
  </w:style>
  <w:style w:type="paragraph" w:customStyle="1" w:styleId="LoTabelle-6pt">
    <w:name w:val="Lo_Tabelle-6pt"/>
    <w:basedOn w:val="Standard"/>
    <w:qFormat/>
    <w:rsid w:val="0046623B"/>
    <w:pPr>
      <w:spacing w:before="120"/>
    </w:pPr>
    <w:rPr>
      <w:rFonts w:eastAsia="Times New Roman"/>
      <w:sz w:val="20"/>
      <w:lang w:eastAsia="de-DE"/>
    </w:rPr>
  </w:style>
  <w:style w:type="paragraph" w:customStyle="1" w:styleId="LoTabelle-6pt-6pt">
    <w:name w:val="Lo_Tabelle-6pt-6pt"/>
    <w:basedOn w:val="LoTabelle-6pt"/>
    <w:qFormat/>
    <w:rsid w:val="0046623B"/>
    <w:pPr>
      <w:spacing w:after="120"/>
    </w:pPr>
  </w:style>
  <w:style w:type="paragraph" w:customStyle="1" w:styleId="LoibK-vorab">
    <w:name w:val="Lo_ibK-vorab"/>
    <w:basedOn w:val="Standard"/>
    <w:qFormat/>
    <w:rsid w:val="00A51F3C"/>
    <w:rPr>
      <w:rFonts w:cs="Times New Roman"/>
      <w:b/>
      <w:sz w:val="20"/>
      <w:szCs w:val="20"/>
      <w:lang w:eastAsia="de-DE"/>
    </w:rPr>
  </w:style>
  <w:style w:type="character" w:styleId="SchwacherVerweis">
    <w:name w:val="Subtle Reference"/>
    <w:uiPriority w:val="31"/>
    <w:qFormat/>
    <w:rsid w:val="00265E5A"/>
    <w:rPr>
      <w:smallCaps/>
      <w:color w:val="5A5A5A"/>
    </w:rPr>
  </w:style>
  <w:style w:type="paragraph" w:customStyle="1" w:styleId="bcTab">
    <w:name w:val="bc_Tab_Ü"/>
    <w:basedOn w:val="Textkrper"/>
    <w:qFormat/>
    <w:rsid w:val="006B63A0"/>
    <w:pPr>
      <w:spacing w:before="120"/>
      <w:contextualSpacing/>
      <w:jc w:val="center"/>
      <w:outlineLvl w:val="1"/>
    </w:pPr>
    <w:rPr>
      <w:b/>
      <w:sz w:val="32"/>
      <w:lang w:eastAsia="de-DE"/>
    </w:rPr>
  </w:style>
  <w:style w:type="paragraph" w:customStyle="1" w:styleId="bcTabcaStd">
    <w:name w:val="bc_Tab_ca. Std."/>
    <w:basedOn w:val="Standard"/>
    <w:next w:val="Textkrper"/>
    <w:qFormat/>
    <w:rsid w:val="006B63A0"/>
    <w:pPr>
      <w:spacing w:before="120" w:after="120"/>
      <w:contextualSpacing/>
      <w:jc w:val="center"/>
    </w:pPr>
    <w:rPr>
      <w:b/>
      <w:lang w:eastAsia="de-DE"/>
    </w:rPr>
  </w:style>
  <w:style w:type="paragraph" w:customStyle="1" w:styleId="bcTabVortext">
    <w:name w:val="bc_Tab_Vortext"/>
    <w:basedOn w:val="Standard"/>
    <w:qFormat/>
    <w:rsid w:val="006B63A0"/>
    <w:pPr>
      <w:contextualSpacing/>
    </w:pPr>
    <w:rPr>
      <w:sz w:val="22"/>
      <w:lang w:eastAsia="de-DE"/>
    </w:rPr>
  </w:style>
  <w:style w:type="paragraph" w:customStyle="1" w:styleId="bcTabweiKompetenzen">
    <w:name w:val="bc_Tab_weiß_Kompetenzen"/>
    <w:basedOn w:val="Textkrper"/>
    <w:qFormat/>
    <w:rsid w:val="006B63A0"/>
    <w:pPr>
      <w:spacing w:before="120"/>
      <w:jc w:val="center"/>
    </w:pPr>
    <w:rPr>
      <w:b/>
      <w:color w:val="FFFFFF"/>
      <w:sz w:val="22"/>
      <w:lang w:eastAsia="de-DE"/>
    </w:rPr>
  </w:style>
  <w:style w:type="paragraph" w:customStyle="1" w:styleId="bcTabschwKompetenzen">
    <w:name w:val="bc_Tab_schw_Kompetenzen"/>
    <w:basedOn w:val="Standard"/>
    <w:qFormat/>
    <w:rsid w:val="006B63A0"/>
    <w:pPr>
      <w:spacing w:before="120" w:after="120"/>
      <w:jc w:val="center"/>
    </w:pPr>
    <w:rPr>
      <w:b/>
      <w:sz w:val="22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6B63A0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6B63A0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76687"/>
    <w:rPr>
      <w:sz w:val="24"/>
      <w:lang w:eastAsia="en-US"/>
    </w:rPr>
  </w:style>
  <w:style w:type="paragraph" w:styleId="berschrift1">
    <w:name w:val="heading 1"/>
    <w:basedOn w:val="Standard"/>
    <w:link w:val="berschrift1Zchn"/>
    <w:uiPriority w:val="9"/>
    <w:qFormat/>
    <w:locked/>
    <w:rsid w:val="009B423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3">
    <w:name w:val="heading 3"/>
    <w:basedOn w:val="Standard"/>
    <w:link w:val="berschrift3Zchn"/>
    <w:uiPriority w:val="9"/>
    <w:qFormat/>
    <w:locked/>
    <w:rsid w:val="009B423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locked/>
    <w:rsid w:val="009377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uiPriority w:val="99"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uiPriority w:val="99"/>
    <w:locked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uiPriority w:val="99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uiPriority w:val="99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uiPriority w:val="99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uiPriority w:val="99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uiPriority w:val="99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F44A67"/>
    <w:rPr>
      <w:rFonts w:eastAsia="Times New Roman" w:cs="Times New Roman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F44A67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basedOn w:val="Absatz-Standardschriftart"/>
    <w:uiPriority w:val="99"/>
    <w:rsid w:val="00F44A67"/>
    <w:rPr>
      <w:rFonts w:cs="Times New Roman"/>
    </w:rPr>
  </w:style>
  <w:style w:type="table" w:styleId="Tabellenraster">
    <w:name w:val="Table Grid"/>
    <w:basedOn w:val="NormaleTabelle"/>
    <w:uiPriority w:val="59"/>
    <w:rsid w:val="007A52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A51E3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rsid w:val="00711EB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711EBC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rsid w:val="002F2D0F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2F2D0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2F2D0F"/>
    <w:rPr>
      <w:rFonts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2F2D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2F2D0F"/>
    <w:rPr>
      <w:rFonts w:cs="Times New Roman"/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rsid w:val="00844A66"/>
    <w:rPr>
      <w:rFonts w:cs="Times New Roman"/>
      <w:color w:val="0000FF"/>
      <w:u w:val="single"/>
    </w:rPr>
  </w:style>
  <w:style w:type="paragraph" w:customStyle="1" w:styleId="Auflistung">
    <w:name w:val="Auflistung"/>
    <w:rsid w:val="009B26F6"/>
    <w:pPr>
      <w:keepLines/>
      <w:numPr>
        <w:ilvl w:val="1"/>
        <w:numId w:val="6"/>
      </w:numPr>
      <w:spacing w:line="200" w:lineRule="atLeast"/>
    </w:pPr>
    <w:rPr>
      <w:rFonts w:eastAsia="Times New Roman"/>
      <w:color w:val="000000"/>
      <w:sz w:val="16"/>
      <w:szCs w:val="17"/>
    </w:rPr>
  </w:style>
  <w:style w:type="character" w:customStyle="1" w:styleId="ls-tk-bereich">
    <w:name w:val="ls-tk-bereich"/>
    <w:basedOn w:val="Absatz-Standardschriftart"/>
    <w:rsid w:val="009B26F6"/>
  </w:style>
  <w:style w:type="character" w:customStyle="1" w:styleId="ls-tk-title">
    <w:name w:val="ls-tk-title"/>
    <w:basedOn w:val="Absatz-Standardschriftart"/>
    <w:rsid w:val="009B26F6"/>
  </w:style>
  <w:style w:type="paragraph" w:styleId="StandardWeb">
    <w:name w:val="Normal (Web)"/>
    <w:basedOn w:val="Standard"/>
    <w:uiPriority w:val="99"/>
    <w:semiHidden/>
    <w:unhideWhenUsed/>
    <w:rsid w:val="009B26F6"/>
    <w:pPr>
      <w:spacing w:before="100" w:beforeAutospacing="1" w:after="100" w:afterAutospacing="1"/>
    </w:pPr>
    <w:rPr>
      <w:rFonts w:ascii="Times New Roman" w:eastAsiaTheme="minorHAnsi" w:hAnsi="Times New Roman" w:cs="Times New Roman"/>
      <w:szCs w:val="24"/>
      <w:lang w:eastAsia="de-DE"/>
    </w:rPr>
  </w:style>
  <w:style w:type="paragraph" w:styleId="KeinLeerraum">
    <w:name w:val="No Spacing"/>
    <w:uiPriority w:val="1"/>
    <w:qFormat/>
    <w:rsid w:val="00434141"/>
    <w:rPr>
      <w:sz w:val="24"/>
      <w:lang w:eastAsia="en-US"/>
    </w:rPr>
  </w:style>
  <w:style w:type="paragraph" w:customStyle="1" w:styleId="TableParagraph">
    <w:name w:val="Table Paragraph"/>
    <w:basedOn w:val="Standard"/>
    <w:uiPriority w:val="1"/>
    <w:qFormat/>
    <w:rsid w:val="00085A77"/>
    <w:pPr>
      <w:widowControl w:val="0"/>
    </w:pPr>
    <w:rPr>
      <w:rFonts w:asciiTheme="minorHAnsi" w:eastAsiaTheme="minorHAnsi" w:hAnsiTheme="minorHAnsi" w:cstheme="minorBidi"/>
      <w:sz w:val="22"/>
      <w:lang w:val="en-US"/>
    </w:rPr>
  </w:style>
  <w:style w:type="character" w:styleId="Platzhaltertext">
    <w:name w:val="Placeholder Text"/>
    <w:basedOn w:val="Absatz-Standardschriftart"/>
    <w:uiPriority w:val="99"/>
    <w:semiHidden/>
    <w:rsid w:val="00875B0C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B42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B423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Funotentext">
    <w:name w:val="footnote text"/>
    <w:basedOn w:val="Standard"/>
    <w:link w:val="FunotentextZchn"/>
    <w:uiPriority w:val="99"/>
    <w:unhideWhenUsed/>
    <w:rsid w:val="00980417"/>
    <w:rPr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980417"/>
    <w:rPr>
      <w:sz w:val="24"/>
      <w:szCs w:val="24"/>
      <w:lang w:eastAsia="en-US"/>
    </w:rPr>
  </w:style>
  <w:style w:type="character" w:styleId="Funotenzeichen">
    <w:name w:val="footnote reference"/>
    <w:basedOn w:val="Absatz-Standardschriftart"/>
    <w:uiPriority w:val="99"/>
    <w:unhideWhenUsed/>
    <w:rsid w:val="00980417"/>
    <w:rPr>
      <w:vertAlign w:val="superscript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37704"/>
    <w:rPr>
      <w:color w:val="800080" w:themeColor="followedHyperlink"/>
      <w:u w:val="single"/>
    </w:rPr>
  </w:style>
  <w:style w:type="character" w:customStyle="1" w:styleId="berschrift4Zchn">
    <w:name w:val="Überschrift 4 Zchn"/>
    <w:basedOn w:val="Absatz-Standardschriftart"/>
    <w:link w:val="berschrift4"/>
    <w:semiHidden/>
    <w:rsid w:val="0093770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en-US"/>
    </w:rPr>
  </w:style>
  <w:style w:type="paragraph" w:customStyle="1" w:styleId="0ueberschrift1">
    <w:name w:val="0_ueberschrift1"/>
    <w:basedOn w:val="Standard"/>
    <w:qFormat/>
    <w:rsid w:val="007445EC"/>
    <w:pPr>
      <w:spacing w:before="120" w:after="120" w:line="360" w:lineRule="auto"/>
      <w:jc w:val="center"/>
      <w:outlineLvl w:val="0"/>
    </w:pPr>
    <w:rPr>
      <w:rFonts w:eastAsia="Times New Roman"/>
      <w:b/>
      <w:sz w:val="32"/>
      <w:szCs w:val="32"/>
      <w:lang w:eastAsia="de-DE"/>
    </w:rPr>
  </w:style>
  <w:style w:type="paragraph" w:customStyle="1" w:styleId="0TabelleUeberschrift">
    <w:name w:val="0_TabelleUeberschrift"/>
    <w:basedOn w:val="Standard"/>
    <w:qFormat/>
    <w:rsid w:val="007445EC"/>
    <w:pPr>
      <w:spacing w:before="120" w:after="120" w:line="276" w:lineRule="auto"/>
      <w:jc w:val="center"/>
      <w:outlineLvl w:val="0"/>
    </w:pPr>
    <w:rPr>
      <w:b/>
      <w:sz w:val="32"/>
      <w:lang w:eastAsia="de-DE"/>
    </w:rPr>
  </w:style>
  <w:style w:type="paragraph" w:customStyle="1" w:styleId="0caStunden">
    <w:name w:val="0_ca. Stunden"/>
    <w:basedOn w:val="0TabelleUeberschrift"/>
    <w:qFormat/>
    <w:rsid w:val="007445EC"/>
    <w:pPr>
      <w:outlineLvl w:val="9"/>
    </w:pPr>
    <w:rPr>
      <w:sz w:val="24"/>
      <w:szCs w:val="24"/>
    </w:rPr>
  </w:style>
  <w:style w:type="paragraph" w:customStyle="1" w:styleId="0Inhaltsverzeichnis">
    <w:name w:val="0_Inhaltsverzeichnis"/>
    <w:basedOn w:val="Standard"/>
    <w:qFormat/>
    <w:rsid w:val="007445EC"/>
    <w:pPr>
      <w:spacing w:line="360" w:lineRule="auto"/>
    </w:pPr>
    <w:rPr>
      <w:rFonts w:eastAsiaTheme="minorHAnsi"/>
      <w:noProof/>
      <w:sz w:val="22"/>
    </w:rPr>
  </w:style>
  <w:style w:type="paragraph" w:customStyle="1" w:styleId="0KonkretisierungSchwarz">
    <w:name w:val="0_KonkretisierungSchwarz"/>
    <w:basedOn w:val="Standard"/>
    <w:qFormat/>
    <w:rsid w:val="007445EC"/>
    <w:pPr>
      <w:spacing w:before="120" w:after="120"/>
      <w:jc w:val="center"/>
    </w:pPr>
    <w:rPr>
      <w:b/>
      <w:sz w:val="22"/>
      <w:lang w:eastAsia="de-DE"/>
    </w:rPr>
  </w:style>
  <w:style w:type="paragraph" w:customStyle="1" w:styleId="0Kopfzeile">
    <w:name w:val="0_Kopfzeile"/>
    <w:basedOn w:val="Standard"/>
    <w:qFormat/>
    <w:rsid w:val="007445EC"/>
    <w:rPr>
      <w:rFonts w:eastAsiaTheme="minorHAnsi"/>
      <w:sz w:val="20"/>
      <w:szCs w:val="20"/>
    </w:rPr>
  </w:style>
  <w:style w:type="paragraph" w:customStyle="1" w:styleId="0Prozesswei">
    <w:name w:val="0_Prozess_weiß"/>
    <w:basedOn w:val="Standard"/>
    <w:qFormat/>
    <w:rsid w:val="007445EC"/>
    <w:pPr>
      <w:spacing w:before="120" w:after="120"/>
      <w:jc w:val="center"/>
    </w:pPr>
    <w:rPr>
      <w:b/>
      <w:color w:val="FFFFFF"/>
      <w:sz w:val="22"/>
      <w:lang w:eastAsia="de-DE"/>
    </w:rPr>
  </w:style>
  <w:style w:type="paragraph" w:customStyle="1" w:styleId="0Stunden">
    <w:name w:val="0_Stunden"/>
    <w:basedOn w:val="0TabelleUeberschrift"/>
    <w:qFormat/>
    <w:rsid w:val="007445EC"/>
    <w:pPr>
      <w:outlineLvl w:val="9"/>
    </w:pPr>
    <w:rPr>
      <w:szCs w:val="24"/>
    </w:rPr>
  </w:style>
  <w:style w:type="paragraph" w:customStyle="1" w:styleId="0Tabellenvortext">
    <w:name w:val="0_Tabellenvortext"/>
    <w:basedOn w:val="Standard"/>
    <w:qFormat/>
    <w:rsid w:val="007445EC"/>
    <w:pPr>
      <w:spacing w:line="276" w:lineRule="auto"/>
    </w:pPr>
    <w:rPr>
      <w:sz w:val="22"/>
      <w:lang w:eastAsia="de-DE"/>
    </w:rPr>
  </w:style>
  <w:style w:type="paragraph" w:customStyle="1" w:styleId="0TabelleText">
    <w:name w:val="0_TabelleText"/>
    <w:basedOn w:val="Standard"/>
    <w:qFormat/>
    <w:rsid w:val="007445EC"/>
    <w:pPr>
      <w:spacing w:line="276" w:lineRule="auto"/>
    </w:pPr>
    <w:rPr>
      <w:sz w:val="22"/>
      <w:lang w:val="en-US" w:eastAsia="de-DE"/>
    </w:rPr>
  </w:style>
  <w:style w:type="paragraph" w:customStyle="1" w:styleId="0Vortext">
    <w:name w:val="0_Vortext"/>
    <w:basedOn w:val="Standard"/>
    <w:qFormat/>
    <w:rsid w:val="007445EC"/>
    <w:pPr>
      <w:spacing w:line="360" w:lineRule="auto"/>
      <w:jc w:val="both"/>
    </w:pPr>
    <w:rPr>
      <w:rFonts w:eastAsia="Times New Roman"/>
      <w:sz w:val="22"/>
      <w:lang w:eastAsia="de-DE"/>
    </w:rPr>
  </w:style>
  <w:style w:type="paragraph" w:customStyle="1" w:styleId="0VortextUeberschrift">
    <w:name w:val="0_VortextUeberschrift"/>
    <w:basedOn w:val="berschrift1"/>
    <w:qFormat/>
    <w:rsid w:val="007445EC"/>
    <w:pPr>
      <w:keepNext/>
      <w:shd w:val="clear" w:color="auto" w:fill="FFFFFF"/>
      <w:spacing w:before="0" w:beforeAutospacing="0" w:after="0" w:afterAutospacing="0" w:line="360" w:lineRule="auto"/>
      <w:jc w:val="center"/>
    </w:pPr>
    <w:rPr>
      <w:rFonts w:ascii="Arial" w:hAnsi="Arial" w:cs="Arial"/>
      <w:kern w:val="0"/>
      <w:sz w:val="32"/>
      <w:szCs w:val="24"/>
      <w:lang w:val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168E0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locked/>
    <w:rsid w:val="004168E0"/>
    <w:pPr>
      <w:spacing w:after="100"/>
    </w:pPr>
  </w:style>
  <w:style w:type="paragraph" w:customStyle="1" w:styleId="LoTabelle6pt-fett">
    <w:name w:val="Lo_Tabelle_6pt-fett"/>
    <w:basedOn w:val="Standard"/>
    <w:qFormat/>
    <w:rsid w:val="0046623B"/>
    <w:pPr>
      <w:spacing w:before="120"/>
    </w:pPr>
    <w:rPr>
      <w:rFonts w:eastAsia="Times New Roman"/>
      <w:b/>
      <w:sz w:val="20"/>
      <w:lang w:eastAsia="de-DE"/>
    </w:rPr>
  </w:style>
  <w:style w:type="paragraph" w:customStyle="1" w:styleId="LoTabelle-6pt">
    <w:name w:val="Lo_Tabelle-6pt"/>
    <w:basedOn w:val="Standard"/>
    <w:qFormat/>
    <w:rsid w:val="0046623B"/>
    <w:pPr>
      <w:spacing w:before="120"/>
    </w:pPr>
    <w:rPr>
      <w:rFonts w:eastAsia="Times New Roman"/>
      <w:sz w:val="20"/>
      <w:lang w:eastAsia="de-DE"/>
    </w:rPr>
  </w:style>
  <w:style w:type="paragraph" w:customStyle="1" w:styleId="LoTabelle-6pt-6pt">
    <w:name w:val="Lo_Tabelle-6pt-6pt"/>
    <w:basedOn w:val="LoTabelle-6pt"/>
    <w:qFormat/>
    <w:rsid w:val="0046623B"/>
    <w:pPr>
      <w:spacing w:after="120"/>
    </w:pPr>
  </w:style>
  <w:style w:type="paragraph" w:customStyle="1" w:styleId="LoibK-vorab">
    <w:name w:val="Lo_ibK-vorab"/>
    <w:basedOn w:val="Standard"/>
    <w:qFormat/>
    <w:rsid w:val="00A51F3C"/>
    <w:rPr>
      <w:rFonts w:cs="Times New Roman"/>
      <w:b/>
      <w:sz w:val="20"/>
      <w:szCs w:val="20"/>
      <w:lang w:eastAsia="de-DE"/>
    </w:rPr>
  </w:style>
  <w:style w:type="character" w:styleId="SchwacherVerweis">
    <w:name w:val="Subtle Reference"/>
    <w:uiPriority w:val="31"/>
    <w:qFormat/>
    <w:rsid w:val="00265E5A"/>
    <w:rPr>
      <w:smallCaps/>
      <w:color w:val="5A5A5A"/>
    </w:rPr>
  </w:style>
  <w:style w:type="paragraph" w:customStyle="1" w:styleId="bcTab">
    <w:name w:val="bc_Tab_Ü"/>
    <w:basedOn w:val="Textkrper"/>
    <w:qFormat/>
    <w:rsid w:val="006B63A0"/>
    <w:pPr>
      <w:spacing w:before="120"/>
      <w:contextualSpacing/>
      <w:jc w:val="center"/>
      <w:outlineLvl w:val="1"/>
    </w:pPr>
    <w:rPr>
      <w:b/>
      <w:sz w:val="32"/>
      <w:lang w:eastAsia="de-DE"/>
    </w:rPr>
  </w:style>
  <w:style w:type="paragraph" w:customStyle="1" w:styleId="bcTabcaStd">
    <w:name w:val="bc_Tab_ca. Std."/>
    <w:basedOn w:val="Standard"/>
    <w:next w:val="Textkrper"/>
    <w:qFormat/>
    <w:rsid w:val="006B63A0"/>
    <w:pPr>
      <w:spacing w:before="120" w:after="120"/>
      <w:contextualSpacing/>
      <w:jc w:val="center"/>
    </w:pPr>
    <w:rPr>
      <w:b/>
      <w:lang w:eastAsia="de-DE"/>
    </w:rPr>
  </w:style>
  <w:style w:type="paragraph" w:customStyle="1" w:styleId="bcTabVortext">
    <w:name w:val="bc_Tab_Vortext"/>
    <w:basedOn w:val="Standard"/>
    <w:qFormat/>
    <w:rsid w:val="006B63A0"/>
    <w:pPr>
      <w:contextualSpacing/>
    </w:pPr>
    <w:rPr>
      <w:sz w:val="22"/>
      <w:lang w:eastAsia="de-DE"/>
    </w:rPr>
  </w:style>
  <w:style w:type="paragraph" w:customStyle="1" w:styleId="bcTabweiKompetenzen">
    <w:name w:val="bc_Tab_weiß_Kompetenzen"/>
    <w:basedOn w:val="Textkrper"/>
    <w:qFormat/>
    <w:rsid w:val="006B63A0"/>
    <w:pPr>
      <w:spacing w:before="120"/>
      <w:jc w:val="center"/>
    </w:pPr>
    <w:rPr>
      <w:b/>
      <w:color w:val="FFFFFF"/>
      <w:sz w:val="22"/>
      <w:lang w:eastAsia="de-DE"/>
    </w:rPr>
  </w:style>
  <w:style w:type="paragraph" w:customStyle="1" w:styleId="bcTabschwKompetenzen">
    <w:name w:val="bc_Tab_schw_Kompetenzen"/>
    <w:basedOn w:val="Standard"/>
    <w:qFormat/>
    <w:rsid w:val="006B63A0"/>
    <w:pPr>
      <w:spacing w:before="120" w:after="120"/>
      <w:jc w:val="center"/>
    </w:pPr>
    <w:rPr>
      <w:b/>
      <w:sz w:val="22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6B63A0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6B63A0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1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00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45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4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0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7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7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header" Target="header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footer" Target="footer2.xml"/><Relationship Id="rId37" Type="http://schemas.openxmlformats.org/officeDocument/2006/relationships/hyperlink" Target="http://www.schule-bw.de/faecher-und-schularten/mathematisch-naturwissenschaftliche-faecher/mathematik/unterrichtsmaterialien/sekundarstufe1/zufall/fortbildung/dazumat/index.htm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hyperlink" Target="file:///E:\170508_Sitzung\" TargetMode="Externa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header" Target="header2.xml"/><Relationship Id="rId35" Type="http://schemas.openxmlformats.org/officeDocument/2006/relationships/hyperlink" Target="http://www.schule-bw.de/faecher-und-schularten/mathematisch-naturwissenschaftliche-faecher/mathematik/unterrichtsmaterialien/sekundarstufe1/zahl/proz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B3617-094B-47A2-997E-61DC1E215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1760</Words>
  <Characters>14964</Characters>
  <Application>Microsoft Office Word</Application>
  <DocSecurity>0</DocSecurity>
  <Lines>124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Beispielcurriculum Mathematik Sek I</vt:lpstr>
    </vt:vector>
  </TitlesOfParts>
  <Company>IZLBW</Company>
  <LinksUpToDate>false</LinksUpToDate>
  <CharactersWithSpaces>16691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Beispielcurriculum Mathematik Sek I</dc:title>
  <dc:creator>Lotter, Constanze (LS)</dc:creator>
  <cp:lastModifiedBy>Programmadministrator</cp:lastModifiedBy>
  <cp:revision>13</cp:revision>
  <cp:lastPrinted>2017-11-23T14:49:00Z</cp:lastPrinted>
  <dcterms:created xsi:type="dcterms:W3CDTF">2017-11-20T14:02:00Z</dcterms:created>
  <dcterms:modified xsi:type="dcterms:W3CDTF">2017-12-18T14:51:00Z</dcterms:modified>
</cp:coreProperties>
</file>