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9051" w14:textId="77777777" w:rsidR="00EA6046" w:rsidRPr="00EA6046" w:rsidRDefault="00EA6046" w:rsidP="00EA6046">
      <w:pPr>
        <w:spacing w:before="300" w:after="150"/>
        <w:outlineLvl w:val="0"/>
        <w:rPr>
          <w:rFonts w:ascii="Roboto" w:eastAsia="Times New Roman" w:hAnsi="Roboto" w:cs="Times New Roman"/>
          <w:color w:val="CB3232"/>
          <w:kern w:val="36"/>
          <w:sz w:val="45"/>
          <w:szCs w:val="45"/>
          <w:lang w:eastAsia="de-DE"/>
        </w:rPr>
      </w:pPr>
      <w:r w:rsidRPr="00EA6046">
        <w:rPr>
          <w:rFonts w:ascii="Roboto" w:eastAsia="Times New Roman" w:hAnsi="Roboto" w:cs="Times New Roman"/>
          <w:kern w:val="36"/>
          <w:sz w:val="45"/>
          <w:szCs w:val="45"/>
          <w:lang w:eastAsia="de-DE"/>
        </w:rPr>
        <w:t>Wie finde ich einen Praktikumsplatz?</w:t>
      </w:r>
    </w:p>
    <w:p w14:paraId="49F3270D" w14:textId="38D6147F" w:rsidR="00EA6046" w:rsidRPr="00EA6046" w:rsidRDefault="00EA6046" w:rsidP="00EA6046">
      <w:pPr>
        <w:spacing w:after="150"/>
        <w:jc w:val="both"/>
        <w:rPr>
          <w:rFonts w:ascii="Roboto" w:eastAsia="Times New Roman" w:hAnsi="Roboto" w:cs="Times New Roman"/>
          <w:color w:val="4D4D4D"/>
          <w:lang w:eastAsia="de-DE"/>
        </w:rPr>
      </w:pPr>
      <w:r w:rsidRPr="00EA6046">
        <w:rPr>
          <w:rFonts w:ascii="Roboto" w:eastAsia="Times New Roman" w:hAnsi="Roboto" w:cs="Times New Roman"/>
          <w:color w:val="4D4D4D"/>
          <w:lang w:eastAsia="de-DE"/>
        </w:rPr>
        <w:t>In allen Gymnasien in Baden-Württemberg können die Schülerinnen und Schüler in Klasse 9 oder 10 ein BOGY-Praktikum/eine Berufserkundung durchführen. Dabei liegt die Suche in der Verantwortung der Schüler selbst.</w:t>
      </w:r>
    </w:p>
    <w:p w14:paraId="102DFD56" w14:textId="77777777" w:rsidR="00EA6046" w:rsidRPr="00EA6046" w:rsidRDefault="00EA6046" w:rsidP="00EA6046">
      <w:pPr>
        <w:spacing w:after="150"/>
        <w:rPr>
          <w:rFonts w:ascii="Roboto" w:eastAsia="Times New Roman" w:hAnsi="Roboto" w:cs="Times New Roman"/>
          <w:color w:val="4D4D4D"/>
          <w:lang w:eastAsia="de-DE"/>
        </w:rPr>
      </w:pPr>
      <w:r w:rsidRPr="00EA6046">
        <w:rPr>
          <w:rFonts w:ascii="Roboto" w:eastAsia="Times New Roman" w:hAnsi="Roboto" w:cs="Times New Roman"/>
          <w:color w:val="4D4D4D"/>
          <w:lang w:eastAsia="de-DE"/>
        </w:rPr>
        <w:t>Folgende Schritte sind zu empfehlen, statt einfach nur "irgendetwas" oder das Nächstbeste zu nehmen oder nur nach den ganz großen, bekannten Unternehmen zu suchen:</w:t>
      </w:r>
    </w:p>
    <w:p w14:paraId="47B3B443" w14:textId="131F9DD6" w:rsidR="00EA6046" w:rsidRPr="00EA6046" w:rsidRDefault="00EA6046" w:rsidP="00EA6046">
      <w:pPr>
        <w:numPr>
          <w:ilvl w:val="0"/>
          <w:numId w:val="1"/>
        </w:numPr>
        <w:spacing w:before="100" w:beforeAutospacing="1" w:after="100" w:afterAutospacing="1"/>
        <w:jc w:val="both"/>
        <w:rPr>
          <w:rFonts w:ascii="Roboto" w:eastAsia="Times New Roman" w:hAnsi="Roboto" w:cs="Times New Roman"/>
          <w:color w:val="4D4D4D"/>
          <w:sz w:val="28"/>
          <w:szCs w:val="28"/>
          <w:lang w:eastAsia="de-DE"/>
        </w:rPr>
      </w:pPr>
      <w:r w:rsidRPr="00EA6046">
        <w:rPr>
          <w:rFonts w:ascii="Roboto" w:eastAsia="Times New Roman" w:hAnsi="Roboto" w:cs="Times New Roman"/>
          <w:color w:val="4D4D4D"/>
          <w:sz w:val="28"/>
          <w:szCs w:val="28"/>
          <w:lang w:eastAsia="de-DE"/>
        </w:rPr>
        <w:t xml:space="preserve">Konzentriere dich auf </w:t>
      </w:r>
      <w:r w:rsidRPr="00EA6046">
        <w:rPr>
          <w:rFonts w:ascii="Roboto" w:eastAsia="Times New Roman" w:hAnsi="Roboto" w:cs="Times New Roman"/>
          <w:b/>
          <w:bCs/>
          <w:color w:val="4D4D4D"/>
          <w:sz w:val="28"/>
          <w:szCs w:val="28"/>
          <w:lang w:eastAsia="de-DE"/>
        </w:rPr>
        <w:t>ein oder zwei Berufsfelder</w:t>
      </w:r>
      <w:r w:rsidRPr="00EA6046">
        <w:rPr>
          <w:rFonts w:ascii="Roboto" w:eastAsia="Times New Roman" w:hAnsi="Roboto" w:cs="Times New Roman"/>
          <w:color w:val="4D4D4D"/>
          <w:sz w:val="28"/>
          <w:szCs w:val="28"/>
          <w:lang w:eastAsia="de-DE"/>
        </w:rPr>
        <w:t>, die du im Berufsorientierungstraining im Unterricht als für dich passend herausgearbeitet hast. Dabei kann dir z.B. das </w:t>
      </w:r>
      <w:r w:rsidRPr="00EA6046">
        <w:rPr>
          <w:rFonts w:ascii="Roboto" w:eastAsia="Times New Roman" w:hAnsi="Roboto" w:cs="Times New Roman"/>
          <w:b/>
          <w:bCs/>
          <w:color w:val="4D4D4D"/>
          <w:sz w:val="28"/>
          <w:szCs w:val="28"/>
          <w:lang w:eastAsia="de-DE"/>
        </w:rPr>
        <w:t>BERUFE-Universum</w:t>
      </w:r>
      <w:r w:rsidRPr="00EA6046">
        <w:rPr>
          <w:rFonts w:ascii="Roboto" w:eastAsia="Times New Roman" w:hAnsi="Roboto" w:cs="Times New Roman"/>
          <w:color w:val="4D4D4D"/>
          <w:sz w:val="28"/>
          <w:szCs w:val="28"/>
          <w:lang w:eastAsia="de-DE"/>
        </w:rPr>
        <w:t> der Bundesagentur für Arbeit (hier der </w:t>
      </w:r>
      <w:hyperlink r:id="rId5" w:tooltip="Link" w:history="1">
        <w:r w:rsidRPr="00EA6046">
          <w:rPr>
            <w:rFonts w:ascii="Roboto" w:eastAsia="Times New Roman" w:hAnsi="Roboto" w:cs="Times New Roman"/>
            <w:color w:val="CB3232"/>
            <w:sz w:val="28"/>
            <w:szCs w:val="28"/>
            <w:u w:val="single"/>
            <w:lang w:eastAsia="de-DE"/>
          </w:rPr>
          <w:t>Link</w:t>
        </w:r>
        <w:r w:rsidRPr="00EA6046">
          <w:rPr>
            <w:rFonts w:ascii="Roboto" w:eastAsia="Times New Roman" w:hAnsi="Roboto" w:cs="Times New Roman"/>
            <w:color w:val="CB3232"/>
            <w:sz w:val="28"/>
            <w:szCs w:val="28"/>
            <w:lang w:eastAsia="de-DE"/>
          </w:rPr>
          <w:t> </w:t>
        </w:r>
      </w:hyperlink>
      <w:r w:rsidRPr="00EA6046">
        <w:rPr>
          <w:rFonts w:ascii="Roboto" w:eastAsia="Times New Roman" w:hAnsi="Roboto" w:cs="Times New Roman"/>
          <w:color w:val="4D4D4D"/>
          <w:sz w:val="28"/>
          <w:szCs w:val="28"/>
          <w:lang w:eastAsia="de-DE"/>
        </w:rPr>
        <w:t>- Achtung: Keine Studienberufe!) oder der Test im </w:t>
      </w:r>
      <w:hyperlink r:id="rId6" w:tooltip="link" w:history="1">
        <w:r w:rsidRPr="00EA6046">
          <w:rPr>
            <w:rFonts w:ascii="Roboto" w:eastAsia="Times New Roman" w:hAnsi="Roboto" w:cs="Times New Roman"/>
            <w:color w:val="CB3232"/>
            <w:sz w:val="28"/>
            <w:szCs w:val="28"/>
            <w:u w:val="single"/>
            <w:lang w:eastAsia="de-DE"/>
          </w:rPr>
          <w:t>BOGY-Kompass</w:t>
        </w:r>
        <w:r w:rsidRPr="00EA6046">
          <w:rPr>
            <w:rFonts w:ascii="Roboto" w:eastAsia="Times New Roman" w:hAnsi="Roboto" w:cs="Times New Roman"/>
            <w:color w:val="CB3232"/>
            <w:sz w:val="28"/>
            <w:szCs w:val="28"/>
            <w:lang w:eastAsia="de-DE"/>
          </w:rPr>
          <w:t> </w:t>
        </w:r>
      </w:hyperlink>
      <w:r w:rsidRPr="00EA6046">
        <w:rPr>
          <w:rFonts w:ascii="Roboto" w:eastAsia="Times New Roman" w:hAnsi="Roboto" w:cs="Times New Roman"/>
          <w:color w:val="4D4D4D"/>
          <w:sz w:val="28"/>
          <w:szCs w:val="28"/>
          <w:lang w:eastAsia="de-DE"/>
        </w:rPr>
        <w:t>helfen.</w:t>
      </w:r>
    </w:p>
    <w:p w14:paraId="294F1685" w14:textId="77777777" w:rsidR="00EA6046" w:rsidRPr="00EA6046" w:rsidRDefault="00EA6046" w:rsidP="00EA6046">
      <w:pPr>
        <w:numPr>
          <w:ilvl w:val="0"/>
          <w:numId w:val="1"/>
        </w:numPr>
        <w:spacing w:before="100" w:beforeAutospacing="1" w:after="100" w:afterAutospacing="1"/>
        <w:jc w:val="both"/>
        <w:rPr>
          <w:rFonts w:ascii="Roboto" w:eastAsia="Times New Roman" w:hAnsi="Roboto" w:cs="Times New Roman"/>
          <w:color w:val="4D4D4D"/>
          <w:sz w:val="28"/>
          <w:szCs w:val="28"/>
          <w:lang w:eastAsia="de-DE"/>
        </w:rPr>
      </w:pPr>
      <w:r w:rsidRPr="00EA6046">
        <w:rPr>
          <w:rFonts w:ascii="Roboto" w:eastAsia="Times New Roman" w:hAnsi="Roboto" w:cs="Times New Roman"/>
          <w:color w:val="4D4D4D"/>
          <w:sz w:val="28"/>
          <w:szCs w:val="28"/>
          <w:lang w:eastAsia="de-DE"/>
        </w:rPr>
        <w:t>Finde auf verschiedenen Wegen Unternehmen oder Institutionen, bei denen diese Berufsfelder anzutreffen sind. Helfen können dabei Wissen und Verbindungen von Eltern, Verwandten, Bekannten, Freunden, aber auch Partnerunternehmen der Schule, Magazine zur Berufsorientierung (oft mit Ausbildungsangeboten), usw.</w:t>
      </w:r>
    </w:p>
    <w:p w14:paraId="5A1FB106" w14:textId="77777777" w:rsidR="00EA6046" w:rsidRPr="00EA6046" w:rsidRDefault="00EA6046" w:rsidP="00EA6046">
      <w:pPr>
        <w:numPr>
          <w:ilvl w:val="0"/>
          <w:numId w:val="1"/>
        </w:numPr>
        <w:spacing w:before="100" w:beforeAutospacing="1" w:after="100" w:afterAutospacing="1"/>
        <w:rPr>
          <w:rFonts w:ascii="Roboto" w:eastAsia="Times New Roman" w:hAnsi="Roboto" w:cs="Times New Roman"/>
          <w:color w:val="4D4D4D"/>
          <w:sz w:val="28"/>
          <w:szCs w:val="28"/>
          <w:lang w:eastAsia="de-DE"/>
        </w:rPr>
      </w:pPr>
      <w:r w:rsidRPr="00EA6046">
        <w:rPr>
          <w:rFonts w:ascii="Roboto" w:eastAsia="Times New Roman" w:hAnsi="Roboto" w:cs="Times New Roman"/>
          <w:color w:val="4D4D4D"/>
          <w:sz w:val="28"/>
          <w:szCs w:val="28"/>
          <w:lang w:eastAsia="de-DE"/>
        </w:rPr>
        <w:t>Suche nach Unternehmen in Datenbanken der Agentur für Arbeit (hier der </w:t>
      </w:r>
      <w:hyperlink r:id="rId7" w:tooltip="link" w:history="1">
        <w:r w:rsidRPr="00EA6046">
          <w:rPr>
            <w:rFonts w:ascii="Roboto" w:eastAsia="Times New Roman" w:hAnsi="Roboto" w:cs="Times New Roman"/>
            <w:color w:val="CB3232"/>
            <w:sz w:val="28"/>
            <w:szCs w:val="28"/>
            <w:u w:val="single"/>
            <w:lang w:eastAsia="de-DE"/>
          </w:rPr>
          <w:t>Link</w:t>
        </w:r>
      </w:hyperlink>
      <w:r w:rsidRPr="00EA6046">
        <w:rPr>
          <w:rFonts w:ascii="Roboto" w:eastAsia="Times New Roman" w:hAnsi="Roboto" w:cs="Times New Roman"/>
          <w:color w:val="4D4D4D"/>
          <w:sz w:val="28"/>
          <w:szCs w:val="28"/>
          <w:lang w:eastAsia="de-DE"/>
        </w:rPr>
        <w:t>) oder der Industrie- und Handelskammern (</w:t>
      </w:r>
      <w:hyperlink r:id="rId8" w:tooltip="Link" w:history="1">
        <w:r w:rsidRPr="00EA6046">
          <w:rPr>
            <w:rFonts w:ascii="Roboto" w:eastAsia="Times New Roman" w:hAnsi="Roboto" w:cs="Times New Roman"/>
            <w:color w:val="CB3232"/>
            <w:sz w:val="28"/>
            <w:szCs w:val="28"/>
            <w:u w:val="single"/>
            <w:lang w:eastAsia="de-DE"/>
          </w:rPr>
          <w:t>h</w:t>
        </w:r>
        <w:r w:rsidRPr="00EA6046">
          <w:rPr>
            <w:rFonts w:ascii="Roboto" w:eastAsia="Times New Roman" w:hAnsi="Roboto" w:cs="Times New Roman"/>
            <w:color w:val="CB3232"/>
            <w:sz w:val="28"/>
            <w:szCs w:val="28"/>
            <w:u w:val="single"/>
            <w:lang w:eastAsia="de-DE"/>
          </w:rPr>
          <w:t>i</w:t>
        </w:r>
        <w:r w:rsidRPr="00EA6046">
          <w:rPr>
            <w:rFonts w:ascii="Roboto" w:eastAsia="Times New Roman" w:hAnsi="Roboto" w:cs="Times New Roman"/>
            <w:color w:val="CB3232"/>
            <w:sz w:val="28"/>
            <w:szCs w:val="28"/>
            <w:u w:val="single"/>
            <w:lang w:eastAsia="de-DE"/>
          </w:rPr>
          <w:t>er</w:t>
        </w:r>
        <w:r w:rsidRPr="00EA6046">
          <w:rPr>
            <w:rFonts w:ascii="Roboto" w:eastAsia="Times New Roman" w:hAnsi="Roboto" w:cs="Times New Roman"/>
            <w:color w:val="CB3232"/>
            <w:sz w:val="28"/>
            <w:szCs w:val="28"/>
            <w:lang w:eastAsia="de-DE"/>
          </w:rPr>
          <w:t> </w:t>
        </w:r>
      </w:hyperlink>
      <w:r w:rsidRPr="00EA6046">
        <w:rPr>
          <w:rFonts w:ascii="Roboto" w:eastAsia="Times New Roman" w:hAnsi="Roboto" w:cs="Times New Roman"/>
          <w:color w:val="4D4D4D"/>
          <w:sz w:val="28"/>
          <w:szCs w:val="28"/>
          <w:lang w:eastAsia="de-DE"/>
        </w:rPr>
        <w:t>der Link). Auch die Seite studienwahl.de bietet eine </w:t>
      </w:r>
      <w:hyperlink r:id="rId9" w:tooltip="Link" w:history="1">
        <w:r w:rsidRPr="00EA6046">
          <w:rPr>
            <w:rFonts w:ascii="Roboto" w:eastAsia="Times New Roman" w:hAnsi="Roboto" w:cs="Times New Roman"/>
            <w:color w:val="CB3232"/>
            <w:sz w:val="28"/>
            <w:szCs w:val="28"/>
            <w:u w:val="single"/>
            <w:lang w:eastAsia="de-DE"/>
          </w:rPr>
          <w:t>Praktikumsbörse</w:t>
        </w:r>
      </w:hyperlink>
      <w:r w:rsidRPr="00EA6046">
        <w:rPr>
          <w:rFonts w:ascii="Roboto" w:eastAsia="Times New Roman" w:hAnsi="Roboto" w:cs="Times New Roman"/>
          <w:color w:val="4D4D4D"/>
          <w:sz w:val="28"/>
          <w:szCs w:val="28"/>
          <w:lang w:eastAsia="de-DE"/>
        </w:rPr>
        <w:t> an.</w:t>
      </w:r>
    </w:p>
    <w:p w14:paraId="0CD722AD" w14:textId="420A423A" w:rsidR="00EA6046" w:rsidRPr="00EA6046" w:rsidRDefault="00EA6046" w:rsidP="00EA6046">
      <w:pPr>
        <w:numPr>
          <w:ilvl w:val="0"/>
          <w:numId w:val="1"/>
        </w:numPr>
        <w:spacing w:before="100" w:beforeAutospacing="1" w:after="100" w:afterAutospacing="1"/>
        <w:jc w:val="both"/>
        <w:rPr>
          <w:rFonts w:ascii="Roboto" w:eastAsia="Times New Roman" w:hAnsi="Roboto" w:cs="Times New Roman"/>
          <w:color w:val="4D4D4D"/>
          <w:sz w:val="28"/>
          <w:szCs w:val="28"/>
          <w:lang w:eastAsia="de-DE"/>
        </w:rPr>
      </w:pPr>
      <w:r w:rsidRPr="00EA6046">
        <w:rPr>
          <w:rFonts w:ascii="Roboto" w:eastAsia="Times New Roman" w:hAnsi="Roboto" w:cs="Times New Roman"/>
          <w:b/>
          <w:bCs/>
          <w:color w:val="4D4D4D"/>
          <w:sz w:val="28"/>
          <w:szCs w:val="28"/>
          <w:lang w:eastAsia="de-DE"/>
        </w:rPr>
        <w:t>Bewerbe dich rechtzeitig</w:t>
      </w:r>
      <w:r w:rsidRPr="00EA6046">
        <w:rPr>
          <w:rFonts w:ascii="Roboto" w:eastAsia="Times New Roman" w:hAnsi="Roboto" w:cs="Times New Roman"/>
          <w:color w:val="4D4D4D"/>
          <w:sz w:val="28"/>
          <w:szCs w:val="28"/>
          <w:lang w:eastAsia="de-DE"/>
        </w:rPr>
        <w:t xml:space="preserve"> bei deinem Wunschunternehmen, sodass du noch genügend Zeit hast, nach einer Alternative zu suchen, wenn es nicht gleich auf Anhieb klappt. Zum Vorgehen bei der Bewerbung findest du </w:t>
      </w:r>
      <w:r>
        <w:rPr>
          <w:rFonts w:ascii="Roboto" w:eastAsia="Times New Roman" w:hAnsi="Roboto" w:cs="Times New Roman"/>
          <w:color w:val="4D4D4D"/>
          <w:sz w:val="28"/>
          <w:szCs w:val="28"/>
          <w:lang w:eastAsia="de-DE"/>
        </w:rPr>
        <w:t xml:space="preserve">weiter unten </w:t>
      </w:r>
      <w:r w:rsidRPr="00EA6046">
        <w:rPr>
          <w:rFonts w:ascii="Roboto" w:eastAsia="Times New Roman" w:hAnsi="Roboto" w:cs="Times New Roman"/>
          <w:color w:val="4D4D4D"/>
          <w:sz w:val="28"/>
          <w:szCs w:val="28"/>
          <w:lang w:eastAsia="de-DE"/>
        </w:rPr>
        <w:t>Tipps.</w:t>
      </w:r>
    </w:p>
    <w:p w14:paraId="345A051D" w14:textId="77777777" w:rsidR="00EA6046" w:rsidRPr="00EA6046" w:rsidRDefault="00EA6046" w:rsidP="00EA6046">
      <w:pPr>
        <w:spacing w:after="150"/>
        <w:jc w:val="both"/>
        <w:rPr>
          <w:rFonts w:ascii="Roboto" w:eastAsia="Times New Roman" w:hAnsi="Roboto" w:cs="Times New Roman"/>
          <w:color w:val="4D4D4D"/>
          <w:lang w:eastAsia="de-DE"/>
        </w:rPr>
      </w:pPr>
      <w:r w:rsidRPr="00EA6046">
        <w:rPr>
          <w:rFonts w:ascii="Roboto" w:eastAsia="Times New Roman" w:hAnsi="Roboto" w:cs="Times New Roman"/>
          <w:color w:val="4D4D4D"/>
          <w:lang w:eastAsia="de-DE"/>
        </w:rPr>
        <w:t>Ganz generell gilt: Betrachte die Herausforderung, einen Praktikumsplatz zu finden, als eine willkommene Chance, für spätere Bewerbungsprozesse bzw. die spätere Studienplatzsuche und Arbeitsplatzsuche zu trainieren.</w:t>
      </w:r>
    </w:p>
    <w:p w14:paraId="4D750544" w14:textId="0BA42D6F" w:rsidR="00EA6046" w:rsidRDefault="00EA6046" w:rsidP="00EA6046">
      <w:pPr>
        <w:spacing w:after="150"/>
        <w:rPr>
          <w:rFonts w:ascii="Roboto" w:eastAsia="Times New Roman" w:hAnsi="Roboto" w:cs="Times New Roman"/>
          <w:color w:val="4D4D4D"/>
          <w:lang w:eastAsia="de-DE"/>
        </w:rPr>
      </w:pPr>
      <w:r w:rsidRPr="00EA6046">
        <w:rPr>
          <w:rFonts w:ascii="Roboto" w:eastAsia="Times New Roman" w:hAnsi="Roboto" w:cs="Times New Roman"/>
          <w:color w:val="4D4D4D"/>
          <w:lang w:eastAsia="de-DE"/>
        </w:rPr>
        <w:t xml:space="preserve">Die Praktikumsstelle muss nicht unter allen Umständen an deinem </w:t>
      </w:r>
      <w:proofErr w:type="spellStart"/>
      <w:r w:rsidRPr="00EA6046">
        <w:rPr>
          <w:rFonts w:ascii="Roboto" w:eastAsia="Times New Roman" w:hAnsi="Roboto" w:cs="Times New Roman"/>
          <w:color w:val="4D4D4D"/>
          <w:lang w:eastAsia="de-DE"/>
        </w:rPr>
        <w:t>Schulort</w:t>
      </w:r>
      <w:proofErr w:type="spellEnd"/>
      <w:r w:rsidRPr="00EA6046">
        <w:rPr>
          <w:rFonts w:ascii="Roboto" w:eastAsia="Times New Roman" w:hAnsi="Roboto" w:cs="Times New Roman"/>
          <w:color w:val="4D4D4D"/>
          <w:lang w:eastAsia="de-DE"/>
        </w:rPr>
        <w:t xml:space="preserve"> oder in dessen Nähe sein. Hier die Formulierung der Verwaltungsvorschrift zu Praktika: </w:t>
      </w:r>
      <w:r>
        <w:rPr>
          <w:rFonts w:ascii="Roboto" w:eastAsia="Times New Roman" w:hAnsi="Roboto" w:cs="Times New Roman"/>
          <w:color w:val="4D4D4D"/>
          <w:lang w:eastAsia="de-DE"/>
        </w:rPr>
        <w:t>„</w:t>
      </w:r>
      <w:r w:rsidRPr="00EA6046">
        <w:rPr>
          <w:rFonts w:ascii="Roboto" w:eastAsia="Times New Roman" w:hAnsi="Roboto" w:cs="Times New Roman"/>
          <w:i/>
          <w:iCs/>
          <w:color w:val="4D4D4D"/>
          <w:lang w:eastAsia="de-DE"/>
        </w:rPr>
        <w:t>Betriebe und Einrichtungen in der Region der jeweiligen Schule haben bei der Auswahl der Praktikumsstellen bzw. Erkundungsstellen Priorität. Im Einzelfall kommen auch weiter entfernte bzw. auch im Ausland gelegene Praktikumsstellen in Betracht, wenn die Zielsetzung der Praktika oder Erkundungen in der Region nicht oder nur teilweise zu erreichen sind.</w:t>
      </w:r>
      <w:r>
        <w:rPr>
          <w:rFonts w:ascii="Roboto" w:eastAsia="Times New Roman" w:hAnsi="Roboto" w:cs="Times New Roman"/>
          <w:color w:val="4D4D4D"/>
          <w:lang w:eastAsia="de-DE"/>
        </w:rPr>
        <w:t>“</w:t>
      </w:r>
      <w:r w:rsidRPr="00EA6046">
        <w:rPr>
          <w:rFonts w:ascii="Roboto" w:eastAsia="Times New Roman" w:hAnsi="Roboto" w:cs="Times New Roman"/>
          <w:color w:val="4D4D4D"/>
          <w:lang w:eastAsia="de-DE"/>
        </w:rPr>
        <w:br/>
      </w:r>
    </w:p>
    <w:p w14:paraId="7C830133" w14:textId="1E9B78C6" w:rsidR="00EA6046" w:rsidRPr="00EA6046" w:rsidRDefault="00EA6046" w:rsidP="00EA6046">
      <w:pPr>
        <w:spacing w:after="150"/>
        <w:rPr>
          <w:rFonts w:ascii="Roboto" w:eastAsia="Times New Roman" w:hAnsi="Roboto" w:cs="Times New Roman"/>
          <w:b/>
          <w:bCs/>
          <w:color w:val="4D4D4D"/>
          <w:lang w:eastAsia="de-DE"/>
        </w:rPr>
      </w:pPr>
      <w:r w:rsidRPr="00EA6046">
        <w:rPr>
          <w:rFonts w:ascii="Roboto" w:eastAsia="Times New Roman" w:hAnsi="Roboto" w:cs="Times New Roman"/>
          <w:b/>
          <w:bCs/>
          <w:color w:val="4D4D4D"/>
          <w:lang w:eastAsia="de-DE"/>
        </w:rPr>
        <w:t>Aber wie bei allen Praktikumsplätzen müssen neben der Genehmigung durch die Schule deine Eltern dem zustimmen und alle anfallenden Kosten tragen.</w:t>
      </w:r>
    </w:p>
    <w:p w14:paraId="48D1EF4C" w14:textId="77777777" w:rsidR="00EA6046" w:rsidRPr="00EA6046" w:rsidRDefault="00EA6046" w:rsidP="00EA6046">
      <w:pPr>
        <w:rPr>
          <w:rFonts w:ascii="Times New Roman" w:eastAsia="Times New Roman" w:hAnsi="Times New Roman" w:cs="Times New Roman"/>
          <w:lang w:eastAsia="de-DE"/>
        </w:rPr>
      </w:pPr>
    </w:p>
    <w:p w14:paraId="6F19CECF" w14:textId="77777777" w:rsidR="008F5DDC" w:rsidRDefault="008F5DDC"/>
    <w:sectPr w:rsidR="008F5DDC" w:rsidSect="00B2761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51432"/>
    <w:multiLevelType w:val="multilevel"/>
    <w:tmpl w:val="CCA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46"/>
    <w:rsid w:val="008F5DDC"/>
    <w:rsid w:val="00B2761D"/>
    <w:rsid w:val="00EA6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75F8A4"/>
  <w15:chartTrackingRefBased/>
  <w15:docId w15:val="{B37B164B-A5CB-434F-8AA5-0A745768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A6046"/>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604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EA6046"/>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EA6046"/>
  </w:style>
  <w:style w:type="character" w:styleId="Fett">
    <w:name w:val="Strong"/>
    <w:basedOn w:val="Absatz-Standardschriftart"/>
    <w:uiPriority w:val="22"/>
    <w:qFormat/>
    <w:rsid w:val="00EA6046"/>
    <w:rPr>
      <w:b/>
      <w:bCs/>
    </w:rPr>
  </w:style>
  <w:style w:type="character" w:styleId="Hyperlink">
    <w:name w:val="Hyperlink"/>
    <w:basedOn w:val="Absatz-Standardschriftart"/>
    <w:uiPriority w:val="99"/>
    <w:semiHidden/>
    <w:unhideWhenUsed/>
    <w:rsid w:val="00EA6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lehrstellenboerse.de/" TargetMode="External"/><Relationship Id="rId3" Type="http://schemas.openxmlformats.org/officeDocument/2006/relationships/settings" Target="settings.xml"/><Relationship Id="rId7" Type="http://schemas.openxmlformats.org/officeDocument/2006/relationships/hyperlink" Target="http://jobboerse.arbeitsagentu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arbeitsagentur.de/web/wcm/idc/groups/public/documents/webdatei/mdaw/mtg0/~edisp/egov-content463078.pdf?_ba.sid=EGOV-CONTENT463081" TargetMode="External"/><Relationship Id="rId11" Type="http://schemas.openxmlformats.org/officeDocument/2006/relationships/theme" Target="theme/theme1.xml"/><Relationship Id="rId5" Type="http://schemas.openxmlformats.org/officeDocument/2006/relationships/hyperlink" Target="http://portal.berufe-universum.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dienwahl.de/de/praktikumsboerse.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2376</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2021-10-03T11:20:00Z</dcterms:created>
  <dcterms:modified xsi:type="dcterms:W3CDTF">2021-10-03T11:26:00Z</dcterms:modified>
</cp:coreProperties>
</file>